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2BF8B987" w:rsidR="00287D96" w:rsidRDefault="00AD6065" w:rsidP="009E264C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610F9">
        <w:rPr>
          <w:rFonts w:ascii="TitilliumText22L Lt" w:eastAsia="Microsoft YaHei UI Light" w:hAnsi="TitilliumText22L Lt"/>
          <w:b/>
          <w:sz w:val="28"/>
          <w:szCs w:val="28"/>
        </w:rPr>
        <w:t>DeLUX PROFESSIONA</w:t>
      </w:r>
      <w:r w:rsidR="000A66AB" w:rsidRPr="00E610F9">
        <w:rPr>
          <w:rFonts w:ascii="TitilliumText22L Lt" w:eastAsia="Microsoft YaHei UI Light" w:hAnsi="TitilliumText22L Lt"/>
          <w:b/>
          <w:sz w:val="28"/>
          <w:szCs w:val="28"/>
        </w:rPr>
        <w:t>L</w:t>
      </w:r>
      <w:r w:rsidRPr="00E610F9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0F0536" w:rsidRPr="00E610F9">
        <w:rPr>
          <w:rFonts w:ascii="TitilliumText22L Lt" w:eastAsia="Microsoft YaHei UI Light" w:hAnsi="TitilliumText22L Lt"/>
          <w:b/>
          <w:sz w:val="28"/>
          <w:szCs w:val="28"/>
        </w:rPr>
        <w:t>PLUS</w:t>
      </w:r>
      <w:r w:rsidR="00E610F9">
        <w:rPr>
          <w:rFonts w:ascii="TitilliumText22L Lt" w:eastAsia="Microsoft YaHei UI Light" w:hAnsi="TitilliumText22L Lt"/>
          <w:b/>
          <w:sz w:val="28"/>
          <w:szCs w:val="28"/>
        </w:rPr>
        <w:t xml:space="preserve"> – </w:t>
      </w:r>
      <w:r w:rsidR="00BC4FD2">
        <w:rPr>
          <w:rFonts w:ascii="TitilliumText22L Lt" w:eastAsia="Microsoft YaHei UI Light" w:hAnsi="TitilliumText22L Lt"/>
          <w:b/>
          <w:sz w:val="28"/>
          <w:szCs w:val="28"/>
        </w:rPr>
        <w:t>50</w:t>
      </w:r>
      <w:r w:rsidR="00E610F9">
        <w:rPr>
          <w:rFonts w:ascii="TitilliumText22L Lt" w:eastAsia="Microsoft YaHei UI Light" w:hAnsi="TitilliumText22L Lt"/>
          <w:b/>
          <w:sz w:val="28"/>
          <w:szCs w:val="28"/>
        </w:rPr>
        <w:t>00 K</w:t>
      </w:r>
    </w:p>
    <w:p w14:paraId="17A3D675" w14:textId="2BD42484" w:rsidR="00E610F9" w:rsidRPr="000679E2" w:rsidRDefault="00E610F9" w:rsidP="00E610F9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0679E2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BC4FD2" w:rsidRPr="00BC4FD2">
        <w:rPr>
          <w:rFonts w:ascii="TitilliumText22L Lt" w:eastAsia="Microsoft YaHei UI Light" w:hAnsi="TitilliumText22L Lt"/>
          <w:bCs/>
          <w:sz w:val="28"/>
          <w:szCs w:val="28"/>
        </w:rPr>
        <w:t>881550100228R</w:t>
      </w:r>
    </w:p>
    <w:p w14:paraId="2445432F" w14:textId="3CB68FF2" w:rsidR="00287D96" w:rsidRPr="00E610F9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E610F9">
        <w:rPr>
          <w:rFonts w:ascii="TitilliumText22L Lt" w:eastAsia="Microsoft YaHei UI Light" w:hAnsi="TitilliumText22L Lt"/>
          <w:bCs/>
          <w:sz w:val="24"/>
          <w:szCs w:val="24"/>
        </w:rPr>
        <w:t>licht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>line LED-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Röhre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| 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4.2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00 lm | </w:t>
      </w:r>
      <w:r w:rsidR="00E807C7" w:rsidRPr="00E610F9">
        <w:rPr>
          <w:rFonts w:ascii="TitilliumText22L Lt" w:eastAsia="Microsoft YaHei UI Light" w:hAnsi="TitilliumText22L Lt"/>
          <w:b/>
          <w:sz w:val="24"/>
          <w:szCs w:val="24"/>
        </w:rPr>
        <w:t>28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>1</w:t>
      </w:r>
      <w:r w:rsidR="005D0FF0" w:rsidRPr="00E610F9">
        <w:rPr>
          <w:rFonts w:ascii="TitilliumText22L Lt" w:eastAsia="Microsoft YaHei UI Light" w:hAnsi="TitilliumText22L Lt"/>
          <w:b/>
          <w:sz w:val="24"/>
          <w:szCs w:val="24"/>
        </w:rPr>
        <w:t>.</w:t>
      </w:r>
      <w:r w:rsidR="007B6644" w:rsidRPr="00E610F9">
        <w:rPr>
          <w:rFonts w:ascii="TitilliumText22L Lt" w:eastAsia="Microsoft YaHei UI Light" w:hAnsi="TitilliumText22L Lt"/>
          <w:b/>
          <w:sz w:val="24"/>
          <w:szCs w:val="24"/>
        </w:rPr>
        <w:t>500</w:t>
      </w:r>
      <w:r w:rsidRPr="00E610F9">
        <w:rPr>
          <w:rFonts w:ascii="TitilliumText22L Lt" w:eastAsia="Microsoft YaHei UI Light" w:hAnsi="TitilliumText22L Lt"/>
          <w:b/>
          <w:sz w:val="24"/>
          <w:szCs w:val="24"/>
        </w:rPr>
        <w:t xml:space="preserve"> mm</w:t>
      </w:r>
    </w:p>
    <w:p w14:paraId="0A7D3DD9" w14:textId="70EAEA3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T8-LED-Röhre aus diffusem Polycarbonat.</w:t>
      </w:r>
    </w:p>
    <w:p w14:paraId="01BA61FC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Integrierter Aluminium-Kühlkörper für ein optimales Wärmemanagement.</w:t>
      </w:r>
    </w:p>
    <w:p w14:paraId="664DC435" w14:textId="3781E07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Geeignet für den direkten Betrieb an 230 V AC oder als Retrofit-Lampe für Leuchten mit magnetischem Vorschaltgerät (KVG/VVG). Der LED-Starter ist im Lieferumfang enthalten.</w:t>
      </w:r>
    </w:p>
    <w:p w14:paraId="506CFFEB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Lange Lebensdauer, hoher Lichtstrom, sehr gute Farbwiedergabe, breiter Abstrahlwinkel.</w:t>
      </w:r>
    </w:p>
    <w:p w14:paraId="00A2C2FA" w14:textId="3F656069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Hohe Effizienz von 150 lm/W.</w:t>
      </w:r>
    </w:p>
    <w:p w14:paraId="7F1E93CF" w14:textId="02A7B7B3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Energieeinsparung bis zu 50 % gegenüber einer herkömmlichen T8-Leuchtstoffröhre.</w:t>
      </w:r>
    </w:p>
    <w:p w14:paraId="531965BC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Die Endkappen sind zur besseren Positionierung drehbar ausgeführt.</w:t>
      </w:r>
    </w:p>
    <w:p w14:paraId="1060B424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Montage in IP-Verschraubungen möglich.</w:t>
      </w:r>
    </w:p>
    <w:p w14:paraId="68EB908F" w14:textId="773EFB22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Geeignet für die Montage in einer Höhe bis zu 12 m.</w:t>
      </w:r>
    </w:p>
    <w:p w14:paraId="3015A2BB" w14:textId="77777777" w:rsidR="00E807C7" w:rsidRPr="00E610F9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Bruchsicher, geeignet für den Einsatz in IFS-zertifizierten Bereichen. </w:t>
      </w:r>
    </w:p>
    <w:p w14:paraId="49109F2C" w14:textId="75A4E9FD" w:rsidR="00E807C7" w:rsidRDefault="00E807C7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Ersatz für eine 1500 mm T8 Leuchtstoffröhre.</w:t>
      </w:r>
    </w:p>
    <w:p w14:paraId="52B181B3" w14:textId="002CFB0E" w:rsidR="009332A1" w:rsidRPr="00E610F9" w:rsidRDefault="009332A1" w:rsidP="00E807C7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>
        <w:rPr>
          <w:rFonts w:ascii="TitilliumText22L Lt" w:eastAsia="Microsoft YaHei UI Light" w:hAnsi="TitilliumText22L Lt" w:cs="Arial"/>
          <w:sz w:val="24"/>
          <w:szCs w:val="24"/>
        </w:rPr>
        <w:t>Die LED-Röhre darf in Verbindung mit einer geeigneten Leuchte im Lebensmittelbereich eingesetzt werden.</w:t>
      </w:r>
    </w:p>
    <w:p w14:paraId="3EBC98A4" w14:textId="1D23851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6B5AEF3" w14:textId="77777777" w:rsidR="00E807C7" w:rsidRPr="00E610F9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7309E40B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  <w:r w:rsidRPr="009332A1">
        <w:rPr>
          <w:rFonts w:ascii="TitilliumText22L Lt" w:eastAsia="Microsoft YaHei UI Light" w:hAnsi="TitilliumText22L Lt" w:cs="Arial"/>
          <w:b/>
          <w:bCs/>
          <w:sz w:val="28"/>
          <w:szCs w:val="28"/>
        </w:rPr>
        <w:t>Technische Daten</w:t>
      </w:r>
    </w:p>
    <w:p w14:paraId="5D7E74E1" w14:textId="77777777" w:rsidR="009332A1" w:rsidRPr="009332A1" w:rsidRDefault="009332A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8"/>
          <w:szCs w:val="28"/>
        </w:rPr>
      </w:pPr>
    </w:p>
    <w:p w14:paraId="3FFBD81F" w14:textId="7234CCBA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1E741A36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1983BB5" w14:textId="13E7E0B6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130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7713E2DC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BC4FD2">
        <w:rPr>
          <w:rFonts w:ascii="TitilliumText22L Lt" w:eastAsia="Microsoft YaHei UI Light" w:hAnsi="TitilliumText22L Lt" w:cs="Arial"/>
          <w:sz w:val="24"/>
          <w:szCs w:val="24"/>
        </w:rPr>
        <w:t>50</w:t>
      </w:r>
      <w:r w:rsidR="0021473A" w:rsidRPr="00E610F9">
        <w:rPr>
          <w:rFonts w:ascii="TitilliumText22L Lt" w:eastAsia="Microsoft YaHei UI Light" w:hAnsi="TitilliumText22L Lt" w:cs="Arial"/>
          <w:sz w:val="24"/>
          <w:szCs w:val="24"/>
        </w:rPr>
        <w:t>00 K</w:t>
      </w:r>
    </w:p>
    <w:p w14:paraId="42BC57AA" w14:textId="12764331" w:rsidR="00802699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E610F9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E610F9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&lt;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27EFA5DB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AC2A15" w:rsidRPr="00E610F9">
        <w:rPr>
          <w:rFonts w:ascii="TitilliumText22L Lt" w:eastAsia="Microsoft YaHei UI Light" w:hAnsi="TitilliumText22L Lt" w:cs="Arial"/>
          <w:sz w:val="24"/>
          <w:szCs w:val="24"/>
        </w:rPr>
        <w:t>≥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8</w:t>
      </w:r>
      <w:r w:rsidR="007F2180" w:rsidRPr="00E610F9">
        <w:rPr>
          <w:rFonts w:ascii="TitilliumText22L Lt" w:eastAsia="Microsoft YaHei UI Light" w:hAnsi="TitilliumText22L Lt" w:cs="Arial"/>
          <w:sz w:val="24"/>
          <w:szCs w:val="24"/>
        </w:rPr>
        <w:t>3</w:t>
      </w:r>
    </w:p>
    <w:p w14:paraId="6C19CC91" w14:textId="0C93D96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Bemessungsspitzenlich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t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stärke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1.270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cd</w:t>
      </w:r>
    </w:p>
    <w:p w14:paraId="77F3AAD2" w14:textId="7D8E241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308</w:t>
      </w:r>
    </w:p>
    <w:p w14:paraId="0F5E480C" w14:textId="2EFEBBB1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68C97CD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1B62A2F9" w14:textId="34907362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1473A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lm/W</w:t>
      </w:r>
    </w:p>
    <w:p w14:paraId="0F172F6A" w14:textId="613B0DAB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28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C3FF3FB" w14:textId="16ACEB54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E610F9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4.2</w:t>
      </w:r>
      <w:r w:rsidR="00802699" w:rsidRPr="00E610F9">
        <w:rPr>
          <w:rFonts w:ascii="TitilliumText22L Lt" w:eastAsia="Microsoft YaHei UI Light" w:hAnsi="TitilliumText22L Lt" w:cs="Arial"/>
          <w:sz w:val="24"/>
          <w:szCs w:val="24"/>
        </w:rPr>
        <w:t>00 lm</w:t>
      </w:r>
    </w:p>
    <w:p w14:paraId="3730B388" w14:textId="2E6DB392" w:rsidR="00802699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Energieeffizienzklasse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D</w:t>
      </w:r>
    </w:p>
    <w:p w14:paraId="035B5418" w14:textId="5386E78C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0E3F25B8" w14:textId="77777777" w:rsidR="00AC163B" w:rsidRPr="00E610F9" w:rsidRDefault="00AC163B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A9EA4BB" w14:textId="77777777" w:rsidR="00E807C7" w:rsidRPr="00E610F9" w:rsidRDefault="00E807C7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12E5C548" w14:textId="2E4F692E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Eigenschaften</w:t>
      </w:r>
    </w:p>
    <w:p w14:paraId="59BFCED0" w14:textId="212DEAC9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Durchgangsverdrahtung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n</w:t>
      </w:r>
      <w:r w:rsidR="000A66AB" w:rsidRPr="00E610F9">
        <w:rPr>
          <w:rFonts w:ascii="TitilliumText22L Lt" w:eastAsia="Microsoft YaHei UI Light" w:hAnsi="TitilliumText22L Lt" w:cs="Arial"/>
          <w:sz w:val="24"/>
          <w:szCs w:val="24"/>
        </w:rPr>
        <w:t>ein</w:t>
      </w:r>
    </w:p>
    <w:p w14:paraId="73FF17BC" w14:textId="59161FAB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Anschluss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Fassung</w:t>
      </w:r>
      <w:r w:rsidR="00F22F3A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G-13</w:t>
      </w:r>
    </w:p>
    <w:p w14:paraId="2C7EE965" w14:textId="22133C01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Leistungsfaktor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0,9</w:t>
      </w:r>
      <w:r w:rsidR="003F3A3B" w:rsidRPr="00E610F9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1F1047B9" w14:textId="2470538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Schaltzyklen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500.000</w:t>
      </w:r>
    </w:p>
    <w:p w14:paraId="4B14AD42" w14:textId="2AFC3834" w:rsidR="00D043D7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Nennspannung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220 – 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240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V AC/DC</w:t>
      </w:r>
      <w:r w:rsidR="009332A1">
        <w:rPr>
          <w:rFonts w:ascii="TitilliumText22L Lt" w:eastAsia="Microsoft YaHei UI Light" w:hAnsi="TitilliumText22L Lt" w:cs="Arial"/>
          <w:sz w:val="24"/>
          <w:szCs w:val="24"/>
        </w:rPr>
        <w:t>,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50/60 Hz</w:t>
      </w:r>
    </w:p>
    <w:p w14:paraId="65FBAE53" w14:textId="7453D733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lastRenderedPageBreak/>
        <w:t>Abmessung</w:t>
      </w:r>
    </w:p>
    <w:p w14:paraId="7949152C" w14:textId="08FF6A61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 x Ø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5D0FF0" w:rsidRPr="00E610F9">
        <w:rPr>
          <w:rFonts w:ascii="TitilliumText22L Lt" w:eastAsia="Microsoft YaHei UI Light" w:hAnsi="TitilliumText22L Lt" w:cs="Arial"/>
          <w:sz w:val="24"/>
          <w:szCs w:val="24"/>
        </w:rPr>
        <w:t>.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500 x Ø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mm</w:t>
      </w:r>
    </w:p>
    <w:p w14:paraId="3F872310" w14:textId="7A786415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0,3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kg</w:t>
      </w:r>
    </w:p>
    <w:p w14:paraId="27303371" w14:textId="7F322F71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3D26B359" w:rsidR="00802699" w:rsidRPr="00E610F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746951B1" w14:textId="39DC61C5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AC163B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</w:p>
    <w:p w14:paraId="24D79E99" w14:textId="0D8FFEDD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K08</w:t>
      </w:r>
    </w:p>
    <w:p w14:paraId="59409DF9" w14:textId="4078D4CA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40</w:t>
      </w:r>
    </w:p>
    <w:p w14:paraId="54D37B95" w14:textId="62AF086D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Jahre</w:t>
      </w:r>
    </w:p>
    <w:p w14:paraId="3449E2C7" w14:textId="4B002E52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Lebensdauer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&gt; 50.000 h [L80, B10]</w:t>
      </w:r>
    </w:p>
    <w:p w14:paraId="186A472C" w14:textId="2904DC23" w:rsidR="00B744DA" w:rsidRPr="00E610F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-2</w:t>
      </w:r>
      <w:r w:rsidR="00E807C7" w:rsidRPr="00E610F9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 xml:space="preserve"> bis +50°C</w:t>
      </w:r>
    </w:p>
    <w:p w14:paraId="64A52143" w14:textId="3A7DFBDD" w:rsidR="00284D7C" w:rsidRPr="00E610F9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-30 bis +60</w:t>
      </w:r>
      <w:r w:rsidR="00937F7C" w:rsidRPr="00E610F9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2E5302C5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>: d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iffus</w:t>
      </w:r>
    </w:p>
    <w:p w14:paraId="20938FE5" w14:textId="24EA62F8" w:rsidR="007F74FA" w:rsidRPr="00E610F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Gehäuse</w:t>
      </w:r>
      <w:r w:rsidR="00B744DA" w:rsidRPr="00E610F9">
        <w:rPr>
          <w:rFonts w:ascii="TitilliumText22L Lt" w:eastAsia="Microsoft YaHei UI Light" w:hAnsi="TitilliumText22L Lt" w:cs="Arial"/>
          <w:sz w:val="24"/>
          <w:szCs w:val="24"/>
        </w:rPr>
        <w:t>werkstoff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E610F9">
        <w:rPr>
          <w:rFonts w:ascii="TitilliumText22L Lt" w:eastAsia="Microsoft YaHei UI Light" w:hAnsi="TitilliumText22L Lt" w:cs="Arial"/>
          <w:sz w:val="24"/>
          <w:szCs w:val="24"/>
        </w:rPr>
        <w:t>PC</w:t>
      </w:r>
    </w:p>
    <w:p w14:paraId="3736291A" w14:textId="19AD2E91" w:rsidR="00AD668A" w:rsidRPr="00E610F9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CE</w:t>
      </w:r>
    </w:p>
    <w:p w14:paraId="22F095AC" w14:textId="5035632D" w:rsidR="001D5F3D" w:rsidRPr="001D5F3D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E610F9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E610F9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E610F9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E610F9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sectPr w:rsidR="001D5F3D" w:rsidRPr="001D5F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14676"/>
    <w:multiLevelType w:val="hybridMultilevel"/>
    <w:tmpl w:val="CAB87F4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79573">
    <w:abstractNumId w:val="8"/>
  </w:num>
  <w:num w:numId="2" w16cid:durableId="1716462606">
    <w:abstractNumId w:val="6"/>
  </w:num>
  <w:num w:numId="3" w16cid:durableId="2081441761">
    <w:abstractNumId w:val="5"/>
  </w:num>
  <w:num w:numId="4" w16cid:durableId="366759088">
    <w:abstractNumId w:val="1"/>
  </w:num>
  <w:num w:numId="5" w16cid:durableId="887691984">
    <w:abstractNumId w:val="0"/>
  </w:num>
  <w:num w:numId="6" w16cid:durableId="1572424848">
    <w:abstractNumId w:val="2"/>
  </w:num>
  <w:num w:numId="7" w16cid:durableId="1860311370">
    <w:abstractNumId w:val="3"/>
  </w:num>
  <w:num w:numId="8" w16cid:durableId="1540505785">
    <w:abstractNumId w:val="7"/>
  </w:num>
  <w:num w:numId="9" w16cid:durableId="48833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77CD"/>
    <w:rsid w:val="000A66AB"/>
    <w:rsid w:val="000F0536"/>
    <w:rsid w:val="001274B6"/>
    <w:rsid w:val="00162A18"/>
    <w:rsid w:val="001D5F3D"/>
    <w:rsid w:val="0021473A"/>
    <w:rsid w:val="0023091B"/>
    <w:rsid w:val="00284D7C"/>
    <w:rsid w:val="00287D96"/>
    <w:rsid w:val="003F3A3B"/>
    <w:rsid w:val="004E7A11"/>
    <w:rsid w:val="00561F5A"/>
    <w:rsid w:val="005D0FF0"/>
    <w:rsid w:val="00760B4A"/>
    <w:rsid w:val="007B6644"/>
    <w:rsid w:val="007E3754"/>
    <w:rsid w:val="007F2180"/>
    <w:rsid w:val="007F74FA"/>
    <w:rsid w:val="00802699"/>
    <w:rsid w:val="00894D1F"/>
    <w:rsid w:val="009332A1"/>
    <w:rsid w:val="00937F7C"/>
    <w:rsid w:val="009A63C6"/>
    <w:rsid w:val="009A6E1F"/>
    <w:rsid w:val="009E264C"/>
    <w:rsid w:val="00AC163B"/>
    <w:rsid w:val="00AC2A15"/>
    <w:rsid w:val="00AD6065"/>
    <w:rsid w:val="00AD668A"/>
    <w:rsid w:val="00B744DA"/>
    <w:rsid w:val="00BC4FD2"/>
    <w:rsid w:val="00C32656"/>
    <w:rsid w:val="00C81175"/>
    <w:rsid w:val="00CE0447"/>
    <w:rsid w:val="00D043D7"/>
    <w:rsid w:val="00D40689"/>
    <w:rsid w:val="00DC12F0"/>
    <w:rsid w:val="00E610F9"/>
    <w:rsid w:val="00E807C7"/>
    <w:rsid w:val="00EF096F"/>
    <w:rsid w:val="00F22F3A"/>
    <w:rsid w:val="00F80DED"/>
    <w:rsid w:val="00F83C7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Carina Hagen-Schittkowski</cp:lastModifiedBy>
  <cp:revision>2</cp:revision>
  <dcterms:created xsi:type="dcterms:W3CDTF">2023-01-11T07:42:00Z</dcterms:created>
  <dcterms:modified xsi:type="dcterms:W3CDTF">2023-01-11T07:42:00Z</dcterms:modified>
</cp:coreProperties>
</file>