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2B71A" w14:textId="013CE956" w:rsidR="00287D96" w:rsidRDefault="00AD6065" w:rsidP="009E264C">
      <w:pPr>
        <w:jc w:val="center"/>
        <w:rPr>
          <w:rFonts w:ascii="TitilliumText22L Lt" w:eastAsia="Microsoft YaHei UI Light" w:hAnsi="TitilliumText22L Lt"/>
          <w:b/>
          <w:sz w:val="28"/>
          <w:szCs w:val="28"/>
        </w:rPr>
      </w:pPr>
      <w:r w:rsidRPr="00F85772">
        <w:rPr>
          <w:rFonts w:ascii="TitilliumText22L Lt" w:eastAsia="Microsoft YaHei UI Light" w:hAnsi="TitilliumText22L Lt"/>
          <w:b/>
          <w:sz w:val="28"/>
          <w:szCs w:val="28"/>
        </w:rPr>
        <w:t xml:space="preserve">DeLUX </w:t>
      </w:r>
      <w:r w:rsidR="004977C6">
        <w:rPr>
          <w:rFonts w:ascii="TitilliumText22L Lt" w:eastAsia="Microsoft YaHei UI Light" w:hAnsi="TitilliumText22L Lt"/>
          <w:b/>
          <w:sz w:val="28"/>
          <w:szCs w:val="28"/>
        </w:rPr>
        <w:t>GIGA PRO</w:t>
      </w:r>
      <w:r w:rsidRPr="00F85772">
        <w:rPr>
          <w:rFonts w:ascii="TitilliumText22L Lt" w:eastAsia="Microsoft YaHei UI Light" w:hAnsi="TitilliumText22L Lt"/>
          <w:b/>
          <w:sz w:val="28"/>
          <w:szCs w:val="28"/>
        </w:rPr>
        <w:t xml:space="preserve"> </w:t>
      </w:r>
      <w:r w:rsidR="004977C6">
        <w:rPr>
          <w:rFonts w:ascii="TitilliumText22L Lt" w:eastAsia="Microsoft YaHei UI Light" w:hAnsi="TitilliumText22L Lt"/>
          <w:b/>
          <w:sz w:val="28"/>
          <w:szCs w:val="28"/>
        </w:rPr>
        <w:t>1500 50</w:t>
      </w:r>
      <w:r w:rsidR="00F85772">
        <w:rPr>
          <w:rFonts w:ascii="TitilliumText22L Lt" w:eastAsia="Microsoft YaHei UI Light" w:hAnsi="TitilliumText22L Lt"/>
          <w:b/>
          <w:sz w:val="28"/>
          <w:szCs w:val="28"/>
        </w:rPr>
        <w:t>00 K</w:t>
      </w:r>
    </w:p>
    <w:p w14:paraId="74BD8388" w14:textId="256BEE0C" w:rsidR="004977C6" w:rsidRPr="004977C6" w:rsidRDefault="00F85772" w:rsidP="004977C6">
      <w:pPr>
        <w:jc w:val="center"/>
        <w:rPr>
          <w:rFonts w:ascii="TitilliumText22L Lt" w:eastAsia="Microsoft YaHei UI Light" w:hAnsi="TitilliumText22L Lt"/>
          <w:bCs/>
          <w:sz w:val="28"/>
          <w:szCs w:val="28"/>
        </w:rPr>
      </w:pPr>
      <w:r w:rsidRPr="000679E2">
        <w:rPr>
          <w:rFonts w:ascii="TitilliumText22L Lt" w:eastAsia="Microsoft YaHei UI Light" w:hAnsi="TitilliumText22L Lt"/>
          <w:bCs/>
          <w:sz w:val="28"/>
          <w:szCs w:val="28"/>
        </w:rPr>
        <w:t xml:space="preserve">Artikelnummer: </w:t>
      </w:r>
      <w:r w:rsidR="004977C6" w:rsidRPr="004977C6">
        <w:rPr>
          <w:rFonts w:ascii="TitilliumText22L Lt" w:eastAsia="Microsoft YaHei UI Light" w:hAnsi="TitilliumText22L Lt"/>
          <w:bCs/>
          <w:sz w:val="28"/>
          <w:szCs w:val="28"/>
        </w:rPr>
        <w:t>861550200098</w:t>
      </w:r>
    </w:p>
    <w:p w14:paraId="2A56D1CD" w14:textId="614988D1" w:rsidR="00F85772" w:rsidRPr="00F85772" w:rsidRDefault="00F85772" w:rsidP="00F85772">
      <w:pPr>
        <w:jc w:val="center"/>
        <w:rPr>
          <w:rFonts w:ascii="TitilliumText22L Lt" w:eastAsia="Microsoft YaHei UI Light" w:hAnsi="TitilliumText22L Lt"/>
          <w:bCs/>
          <w:sz w:val="28"/>
          <w:szCs w:val="28"/>
        </w:rPr>
      </w:pPr>
    </w:p>
    <w:p w14:paraId="2445432F" w14:textId="1E25DF11" w:rsidR="00287D96" w:rsidRPr="00F85772" w:rsidRDefault="00287D96" w:rsidP="00F85772">
      <w:pPr>
        <w:rPr>
          <w:rFonts w:ascii="TitilliumText22L Lt" w:eastAsia="Microsoft YaHei UI Light" w:hAnsi="TitilliumText22L Lt"/>
          <w:b/>
          <w:sz w:val="24"/>
          <w:szCs w:val="24"/>
        </w:rPr>
      </w:pPr>
      <w:r w:rsidRPr="00F85772">
        <w:rPr>
          <w:rFonts w:ascii="TitilliumText22L Lt" w:eastAsia="Microsoft YaHei UI Light" w:hAnsi="TitilliumText22L Lt"/>
          <w:bCs/>
          <w:sz w:val="24"/>
          <w:szCs w:val="24"/>
        </w:rPr>
        <w:t>licht</w:t>
      </w:r>
      <w:r w:rsidRPr="00F85772">
        <w:rPr>
          <w:rFonts w:ascii="TitilliumText22L Lt" w:eastAsia="Microsoft YaHei UI Light" w:hAnsi="TitilliumText22L Lt"/>
          <w:b/>
          <w:sz w:val="24"/>
          <w:szCs w:val="24"/>
        </w:rPr>
        <w:t>line LED-</w:t>
      </w:r>
      <w:r w:rsidR="00E807C7" w:rsidRPr="00F85772">
        <w:rPr>
          <w:rFonts w:ascii="TitilliumText22L Lt" w:eastAsia="Microsoft YaHei UI Light" w:hAnsi="TitilliumText22L Lt"/>
          <w:b/>
          <w:sz w:val="24"/>
          <w:szCs w:val="24"/>
        </w:rPr>
        <w:t>Röhre</w:t>
      </w:r>
      <w:r w:rsidR="007B6644" w:rsidRPr="00F8577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Pr="00F85772">
        <w:rPr>
          <w:rFonts w:ascii="TitilliumText22L Lt" w:eastAsia="Microsoft YaHei UI Light" w:hAnsi="TitilliumText22L Lt"/>
          <w:b/>
          <w:sz w:val="24"/>
          <w:szCs w:val="24"/>
        </w:rPr>
        <w:t xml:space="preserve">| </w:t>
      </w:r>
      <w:r w:rsidR="004977C6">
        <w:rPr>
          <w:rFonts w:ascii="TitilliumText22L Lt" w:eastAsia="Microsoft YaHei UI Light" w:hAnsi="TitilliumText22L Lt"/>
          <w:b/>
          <w:sz w:val="24"/>
          <w:szCs w:val="24"/>
        </w:rPr>
        <w:t>4.0</w:t>
      </w:r>
      <w:r w:rsidR="00FF2F71">
        <w:rPr>
          <w:rFonts w:ascii="TitilliumText22L Lt" w:eastAsia="Microsoft YaHei UI Light" w:hAnsi="TitilliumText22L Lt"/>
          <w:b/>
          <w:sz w:val="24"/>
          <w:szCs w:val="24"/>
        </w:rPr>
        <w:t>0</w:t>
      </w:r>
      <w:r w:rsidRPr="00F85772">
        <w:rPr>
          <w:rFonts w:ascii="TitilliumText22L Lt" w:eastAsia="Microsoft YaHei UI Light" w:hAnsi="TitilliumText22L Lt"/>
          <w:b/>
          <w:sz w:val="24"/>
          <w:szCs w:val="24"/>
        </w:rPr>
        <w:t xml:space="preserve">0 lm | </w:t>
      </w:r>
      <w:r w:rsidR="004977C6">
        <w:rPr>
          <w:rFonts w:ascii="TitilliumText22L Lt" w:eastAsia="Microsoft YaHei UI Light" w:hAnsi="TitilliumText22L Lt"/>
          <w:b/>
          <w:sz w:val="24"/>
          <w:szCs w:val="24"/>
        </w:rPr>
        <w:t>20</w:t>
      </w:r>
      <w:r w:rsidRPr="00F85772">
        <w:rPr>
          <w:rFonts w:ascii="TitilliumText22L Lt" w:eastAsia="Microsoft YaHei UI Light" w:hAnsi="TitilliumText22L Lt"/>
          <w:b/>
          <w:sz w:val="24"/>
          <w:szCs w:val="24"/>
        </w:rPr>
        <w:t xml:space="preserve"> W |</w:t>
      </w:r>
      <w:r w:rsidR="00760B4A" w:rsidRPr="00F8577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="007B6644" w:rsidRPr="00F85772">
        <w:rPr>
          <w:rFonts w:ascii="TitilliumText22L Lt" w:eastAsia="Microsoft YaHei UI Light" w:hAnsi="TitilliumText22L Lt"/>
          <w:b/>
          <w:sz w:val="24"/>
          <w:szCs w:val="24"/>
        </w:rPr>
        <w:t>1</w:t>
      </w:r>
      <w:r w:rsidR="005D0FF0" w:rsidRPr="00F85772">
        <w:rPr>
          <w:rFonts w:ascii="TitilliumText22L Lt" w:eastAsia="Microsoft YaHei UI Light" w:hAnsi="TitilliumText22L Lt"/>
          <w:b/>
          <w:sz w:val="24"/>
          <w:szCs w:val="24"/>
        </w:rPr>
        <w:t>.</w:t>
      </w:r>
      <w:r w:rsidR="004977C6">
        <w:rPr>
          <w:rFonts w:ascii="TitilliumText22L Lt" w:eastAsia="Microsoft YaHei UI Light" w:hAnsi="TitilliumText22L Lt"/>
          <w:b/>
          <w:sz w:val="24"/>
          <w:szCs w:val="24"/>
        </w:rPr>
        <w:t>5</w:t>
      </w:r>
      <w:r w:rsidR="007B6644" w:rsidRPr="00F85772">
        <w:rPr>
          <w:rFonts w:ascii="TitilliumText22L Lt" w:eastAsia="Microsoft YaHei UI Light" w:hAnsi="TitilliumText22L Lt"/>
          <w:b/>
          <w:sz w:val="24"/>
          <w:szCs w:val="24"/>
        </w:rPr>
        <w:t>00</w:t>
      </w:r>
      <w:r w:rsidRPr="00F85772">
        <w:rPr>
          <w:rFonts w:ascii="TitilliumText22L Lt" w:eastAsia="Microsoft YaHei UI Light" w:hAnsi="TitilliumText22L Lt"/>
          <w:b/>
          <w:sz w:val="24"/>
          <w:szCs w:val="24"/>
        </w:rPr>
        <w:t xml:space="preserve"> mm</w:t>
      </w:r>
    </w:p>
    <w:p w14:paraId="14581309" w14:textId="5D25263F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T8-LED-Röhre aus diffusem Polycarbonat.</w:t>
      </w:r>
    </w:p>
    <w:p w14:paraId="11DEF0AD" w14:textId="77777777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Integrierter Aluminium-Kühlkörper für ein optimales Wärmemanagement.</w:t>
      </w:r>
    </w:p>
    <w:p w14:paraId="30C3DD5D" w14:textId="3E966C6E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Geeignet für den direkten Betrieb an 230 V AC oder als Retrofit-Lampe für Leuchten mit magnetischem Vorschaltgerät (KVG/VVG). Der LED-Starter ist im Lieferumfang enthalten.</w:t>
      </w:r>
    </w:p>
    <w:p w14:paraId="650FFB52" w14:textId="77777777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Lange Lebensdauer, hoher Lichtstrom, sehr gute Farbwiedergabe, breiter Abstrahlwinkel.</w:t>
      </w:r>
    </w:p>
    <w:p w14:paraId="31295E05" w14:textId="7F6CB560" w:rsidR="00CC07C8" w:rsidRPr="00F85772" w:rsidRDefault="00B557FF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>
        <w:rPr>
          <w:rFonts w:ascii="TitilliumText22L Lt" w:eastAsia="Microsoft YaHei UI Light" w:hAnsi="TitilliumText22L Lt" w:cs="Arial"/>
          <w:sz w:val="24"/>
          <w:szCs w:val="24"/>
        </w:rPr>
        <w:t>Sehr h</w:t>
      </w:r>
      <w:r w:rsidR="00CC07C8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ohe Effizienz von </w:t>
      </w:r>
      <w:r w:rsidR="002B51FF">
        <w:rPr>
          <w:rFonts w:ascii="TitilliumText22L Lt" w:eastAsia="Microsoft YaHei UI Light" w:hAnsi="TitilliumText22L Lt" w:cs="Arial"/>
          <w:sz w:val="24"/>
          <w:szCs w:val="24"/>
        </w:rPr>
        <w:t>200</w:t>
      </w:r>
      <w:r w:rsidR="00CC07C8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lm/W.</w:t>
      </w:r>
    </w:p>
    <w:p w14:paraId="1B08A881" w14:textId="306FA7D1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Energieeinsparung bis zu </w:t>
      </w:r>
      <w:r w:rsidR="00BD1510">
        <w:rPr>
          <w:rFonts w:ascii="TitilliumText22L Lt" w:eastAsia="Microsoft YaHei UI Light" w:hAnsi="TitilliumText22L Lt" w:cs="Arial"/>
          <w:sz w:val="24"/>
          <w:szCs w:val="24"/>
        </w:rPr>
        <w:t>7</w:t>
      </w:r>
      <w:r w:rsidRPr="00F85772">
        <w:rPr>
          <w:rFonts w:ascii="TitilliumText22L Lt" w:eastAsia="Microsoft YaHei UI Light" w:hAnsi="TitilliumText22L Lt" w:cs="Arial"/>
          <w:sz w:val="24"/>
          <w:szCs w:val="24"/>
        </w:rPr>
        <w:t>0 % gegenüber einer herkömmlichen T8-Leuchtstoffröhre.</w:t>
      </w:r>
    </w:p>
    <w:p w14:paraId="363529AA" w14:textId="77777777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Die Endkappen sind zur besseren Positionierung drehbar ausgeführt.</w:t>
      </w:r>
    </w:p>
    <w:p w14:paraId="308C3F91" w14:textId="77777777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Montage in IP-Verschraubungen möglich.</w:t>
      </w:r>
    </w:p>
    <w:p w14:paraId="407169D6" w14:textId="188BF4FA" w:rsidR="00CC07C8" w:rsidRPr="00F85772" w:rsidRDefault="00D7216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D72168">
        <w:rPr>
          <w:rFonts w:ascii="TitilliumText22L Lt" w:eastAsia="Microsoft YaHei UI Light" w:hAnsi="TitilliumText22L Lt" w:cs="Arial"/>
          <w:sz w:val="24"/>
          <w:szCs w:val="24"/>
        </w:rPr>
        <w:t xml:space="preserve">Die </w:t>
      </w:r>
      <w:proofErr w:type="spellStart"/>
      <w:r w:rsidRPr="00D72168">
        <w:rPr>
          <w:rFonts w:ascii="TitilliumText22L Lt" w:eastAsia="Microsoft YaHei UI Light" w:hAnsi="TitilliumText22L Lt" w:cs="Arial"/>
          <w:sz w:val="24"/>
          <w:szCs w:val="24"/>
        </w:rPr>
        <w:t>flickerfreie</w:t>
      </w:r>
      <w:proofErr w:type="spellEnd"/>
      <w:r w:rsidRPr="00D72168">
        <w:rPr>
          <w:rFonts w:ascii="TitilliumText22L Lt" w:eastAsia="Microsoft YaHei UI Light" w:hAnsi="TitilliumText22L Lt" w:cs="Arial"/>
          <w:sz w:val="24"/>
          <w:szCs w:val="24"/>
        </w:rPr>
        <w:t xml:space="preserve"> LED-Röhre ist für die Montage in einer Höhe bis zu 12 m geeignet.</w:t>
      </w:r>
      <w:r w:rsidR="00CC07C8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</w:p>
    <w:p w14:paraId="59F60172" w14:textId="0F2DCBA4" w:rsidR="00CC07C8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3D0452">
        <w:rPr>
          <w:rFonts w:ascii="TitilliumText22L Lt" w:eastAsia="Microsoft YaHei UI Light" w:hAnsi="TitilliumText22L Lt" w:cs="Arial"/>
          <w:sz w:val="24"/>
          <w:szCs w:val="24"/>
        </w:rPr>
        <w:t>Ersatz für eine</w:t>
      </w:r>
      <w:r w:rsidRPr="00B557FF">
        <w:rPr>
          <w:rFonts w:ascii="TitilliumText22L Lt" w:eastAsia="Microsoft YaHei UI Light" w:hAnsi="TitilliumText22L Lt" w:cs="Arial"/>
          <w:sz w:val="24"/>
          <w:szCs w:val="24"/>
        </w:rPr>
        <w:t xml:space="preserve"> 1</w:t>
      </w:r>
      <w:r w:rsidR="00FA2CA7" w:rsidRPr="00B557FF">
        <w:rPr>
          <w:rFonts w:ascii="TitilliumText22L Lt" w:eastAsia="Microsoft YaHei UI Light" w:hAnsi="TitilliumText22L Lt" w:cs="Arial"/>
          <w:sz w:val="24"/>
          <w:szCs w:val="24"/>
        </w:rPr>
        <w:t>.</w:t>
      </w:r>
      <w:r w:rsidR="00BD1510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Pr="00B557FF">
        <w:rPr>
          <w:rFonts w:ascii="TitilliumText22L Lt" w:eastAsia="Microsoft YaHei UI Light" w:hAnsi="TitilliumText22L Lt" w:cs="Arial"/>
          <w:sz w:val="24"/>
          <w:szCs w:val="24"/>
        </w:rPr>
        <w:t xml:space="preserve">00 mm </w:t>
      </w:r>
      <w:r w:rsidRPr="003D0452">
        <w:rPr>
          <w:rFonts w:ascii="TitilliumText22L Lt" w:eastAsia="Microsoft YaHei UI Light" w:hAnsi="TitilliumText22L Lt" w:cs="Arial"/>
          <w:sz w:val="24"/>
          <w:szCs w:val="24"/>
        </w:rPr>
        <w:t>T8 Leuchtstoffröhre</w:t>
      </w:r>
      <w:r w:rsidRPr="00F85772">
        <w:rPr>
          <w:rFonts w:ascii="TitilliumText22L Lt" w:eastAsia="Microsoft YaHei UI Light" w:hAnsi="TitilliumText22L Lt" w:cs="Arial"/>
          <w:sz w:val="24"/>
          <w:szCs w:val="24"/>
        </w:rPr>
        <w:t>.</w:t>
      </w:r>
    </w:p>
    <w:p w14:paraId="770D4CF5" w14:textId="180D6A7A" w:rsidR="00DC1689" w:rsidRPr="003D0452" w:rsidRDefault="00DC1689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3D0452">
        <w:rPr>
          <w:rFonts w:ascii="TitilliumText22L Lt" w:eastAsia="Microsoft YaHei UI Light" w:hAnsi="TitilliumText22L Lt" w:cs="Arial"/>
          <w:sz w:val="24"/>
          <w:szCs w:val="24"/>
        </w:rPr>
        <w:t>Die LED-Röhre darf in Verbindung mit einer geeigneten Leu</w:t>
      </w:r>
      <w:r w:rsidR="00FB35CD" w:rsidRPr="003D0452">
        <w:rPr>
          <w:rFonts w:ascii="TitilliumText22L Lt" w:eastAsia="Microsoft YaHei UI Light" w:hAnsi="TitilliumText22L Lt" w:cs="Arial"/>
          <w:sz w:val="24"/>
          <w:szCs w:val="24"/>
        </w:rPr>
        <w:t>ch</w:t>
      </w:r>
      <w:r w:rsidRPr="003D0452">
        <w:rPr>
          <w:rFonts w:ascii="TitilliumText22L Lt" w:eastAsia="Microsoft YaHei UI Light" w:hAnsi="TitilliumText22L Lt" w:cs="Arial"/>
          <w:sz w:val="24"/>
          <w:szCs w:val="24"/>
        </w:rPr>
        <w:t>te im Lebensmittelbereich eingesetzt werden.</w:t>
      </w:r>
    </w:p>
    <w:p w14:paraId="3EBC98A4" w14:textId="1D238518" w:rsidR="007F74FA" w:rsidRPr="00F85772" w:rsidRDefault="007F74FA" w:rsidP="003D0452">
      <w:pPr>
        <w:pStyle w:val="Listenabsatz"/>
        <w:autoSpaceDE w:val="0"/>
        <w:autoSpaceDN w:val="0"/>
        <w:adjustRightInd w:val="0"/>
        <w:spacing w:after="0" w:line="240" w:lineRule="auto"/>
        <w:ind w:left="360"/>
        <w:rPr>
          <w:rFonts w:ascii="TitilliumText22L Lt" w:eastAsia="Microsoft YaHei UI Light" w:hAnsi="TitilliumText22L Lt" w:cs="Arial"/>
          <w:sz w:val="24"/>
          <w:szCs w:val="24"/>
        </w:rPr>
      </w:pPr>
    </w:p>
    <w:p w14:paraId="76B5AEF3" w14:textId="77777777" w:rsidR="00E807C7" w:rsidRPr="00F85772" w:rsidRDefault="00E807C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29F66979" w14:textId="49CBAF7B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8"/>
          <w:szCs w:val="28"/>
        </w:rPr>
      </w:pPr>
      <w:r w:rsidRPr="00DC1689">
        <w:rPr>
          <w:rFonts w:ascii="TitilliumText22L Lt" w:eastAsia="Microsoft YaHei UI Light" w:hAnsi="TitilliumText22L Lt" w:cs="Arial"/>
          <w:b/>
          <w:bCs/>
          <w:sz w:val="28"/>
          <w:szCs w:val="28"/>
        </w:rPr>
        <w:t>Technische Daten</w:t>
      </w:r>
    </w:p>
    <w:p w14:paraId="2617E38B" w14:textId="77777777" w:rsidR="00DC1689" w:rsidRPr="00DC1689" w:rsidRDefault="00DC168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8"/>
          <w:szCs w:val="28"/>
        </w:rPr>
      </w:pPr>
    </w:p>
    <w:p w14:paraId="3FFBD81F" w14:textId="7234CCBA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</w:p>
    <w:p w14:paraId="6E9EEECF" w14:textId="1E741A36" w:rsidR="00802699" w:rsidRPr="00F85772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b/>
          <w:bCs/>
          <w:sz w:val="24"/>
          <w:szCs w:val="24"/>
        </w:rPr>
        <w:t>Lichttechnik</w:t>
      </w:r>
    </w:p>
    <w:p w14:paraId="41983BB5" w14:textId="5A945AC8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Abstrahlwinkel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AC163B" w:rsidRPr="00F85772">
        <w:rPr>
          <w:rFonts w:ascii="TitilliumText22L Lt" w:eastAsia="Microsoft YaHei UI Light" w:hAnsi="TitilliumText22L Lt" w:cs="Arial"/>
          <w:sz w:val="24"/>
          <w:szCs w:val="24"/>
        </w:rPr>
        <w:t>130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>°</w:t>
      </w:r>
    </w:p>
    <w:p w14:paraId="38B36E71" w14:textId="48389F10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Farbtemperatur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>: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8C50E1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CB5CB8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21473A" w:rsidRPr="00F85772">
        <w:rPr>
          <w:rFonts w:ascii="TitilliumText22L Lt" w:eastAsia="Microsoft YaHei UI Light" w:hAnsi="TitilliumText22L Lt" w:cs="Arial"/>
          <w:sz w:val="24"/>
          <w:szCs w:val="24"/>
        </w:rPr>
        <w:t>00 K</w:t>
      </w:r>
    </w:p>
    <w:p w14:paraId="42BC57AA" w14:textId="2ECB510C" w:rsidR="00802699" w:rsidRPr="008C50E1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8C50E1">
        <w:rPr>
          <w:rFonts w:ascii="TitilliumText22L Lt" w:eastAsia="Microsoft YaHei UI Light" w:hAnsi="TitilliumText22L Lt" w:cs="Arial"/>
          <w:sz w:val="24"/>
          <w:szCs w:val="24"/>
        </w:rPr>
        <w:t>Farbtoleranz (</w:t>
      </w:r>
      <w:proofErr w:type="spellStart"/>
      <w:r w:rsidRPr="008C50E1">
        <w:rPr>
          <w:rFonts w:ascii="TitilliumText22L Lt" w:eastAsia="Microsoft YaHei UI Light" w:hAnsi="TitilliumText22L Lt" w:cs="Arial"/>
          <w:sz w:val="24"/>
          <w:szCs w:val="24"/>
        </w:rPr>
        <w:t>MacAdam</w:t>
      </w:r>
      <w:proofErr w:type="spellEnd"/>
      <w:r w:rsidRPr="008C50E1">
        <w:rPr>
          <w:rFonts w:ascii="TitilliumText22L Lt" w:eastAsia="Microsoft YaHei UI Light" w:hAnsi="TitilliumText22L Lt" w:cs="Arial"/>
          <w:sz w:val="24"/>
          <w:szCs w:val="24"/>
        </w:rPr>
        <w:t>)</w:t>
      </w:r>
      <w:r w:rsidR="00E87042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802699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&lt; </w:t>
      </w:r>
      <w:r w:rsidR="008C50E1" w:rsidRPr="008C50E1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802699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 SDCM</w:t>
      </w:r>
    </w:p>
    <w:p w14:paraId="3006B9B8" w14:textId="3B73A6B5" w:rsidR="007F74FA" w:rsidRPr="008C50E1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8C50E1">
        <w:rPr>
          <w:rFonts w:ascii="TitilliumText22L Lt" w:eastAsia="Microsoft YaHei UI Light" w:hAnsi="TitilliumText22L Lt" w:cs="Arial"/>
          <w:sz w:val="24"/>
          <w:szCs w:val="24"/>
        </w:rPr>
        <w:t>Farbwiedergabe CR</w:t>
      </w:r>
      <w:r w:rsidR="00B744DA" w:rsidRPr="008C50E1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 (Ra)</w:t>
      </w:r>
      <w:r w:rsidR="00E87042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002F72">
        <w:rPr>
          <w:rFonts w:ascii="TitilliumText22L Lt" w:eastAsia="Microsoft YaHei UI Light" w:hAnsi="TitilliumText22L Lt" w:cs="Arial"/>
          <w:sz w:val="24"/>
          <w:szCs w:val="24"/>
        </w:rPr>
        <w:t>&lt;</w:t>
      </w:r>
      <w:r w:rsidR="00802699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 8</w:t>
      </w:r>
      <w:r w:rsidR="008C50E1" w:rsidRPr="008C50E1">
        <w:rPr>
          <w:rFonts w:ascii="TitilliumText22L Lt" w:eastAsia="Microsoft YaHei UI Light" w:hAnsi="TitilliumText22L Lt" w:cs="Arial"/>
          <w:sz w:val="24"/>
          <w:szCs w:val="24"/>
        </w:rPr>
        <w:t>0</w:t>
      </w:r>
    </w:p>
    <w:p w14:paraId="6C19CC91" w14:textId="51E1A7B9" w:rsidR="007F74FA" w:rsidRPr="008C50E1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8C50E1">
        <w:rPr>
          <w:rFonts w:ascii="TitilliumText22L Lt" w:eastAsia="Microsoft YaHei UI Light" w:hAnsi="TitilliumText22L Lt" w:cs="Arial"/>
          <w:sz w:val="24"/>
          <w:szCs w:val="24"/>
        </w:rPr>
        <w:t>Bemessungsspitzenlich</w:t>
      </w:r>
      <w:r w:rsidR="00B744DA" w:rsidRPr="008C50E1">
        <w:rPr>
          <w:rFonts w:ascii="TitilliumText22L Lt" w:eastAsia="Microsoft YaHei UI Light" w:hAnsi="TitilliumText22L Lt" w:cs="Arial"/>
          <w:sz w:val="24"/>
          <w:szCs w:val="24"/>
        </w:rPr>
        <w:t>t</w:t>
      </w:r>
      <w:r w:rsidRPr="008C50E1">
        <w:rPr>
          <w:rFonts w:ascii="TitilliumText22L Lt" w:eastAsia="Microsoft YaHei UI Light" w:hAnsi="TitilliumText22L Lt" w:cs="Arial"/>
          <w:sz w:val="24"/>
          <w:szCs w:val="24"/>
        </w:rPr>
        <w:t>stärke</w:t>
      </w:r>
      <w:r w:rsidR="00E87042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8C50E1" w:rsidRPr="008C50E1">
        <w:rPr>
          <w:rFonts w:ascii="TitilliumText22L Lt" w:eastAsia="Microsoft YaHei UI Light" w:hAnsi="TitilliumText22L Lt" w:cs="Arial"/>
          <w:sz w:val="24"/>
          <w:szCs w:val="24"/>
        </w:rPr>
        <w:t>1100</w:t>
      </w:r>
      <w:r w:rsidR="00802699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 cd</w:t>
      </w:r>
    </w:p>
    <w:p w14:paraId="77F3AAD2" w14:textId="392BA8DF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8C50E1">
        <w:rPr>
          <w:rFonts w:ascii="TitilliumText22L Lt" w:eastAsia="Microsoft YaHei UI Light" w:hAnsi="TitilliumText22L Lt" w:cs="Arial"/>
          <w:sz w:val="24"/>
          <w:szCs w:val="24"/>
        </w:rPr>
        <w:t>LED-Anzahl</w:t>
      </w:r>
      <w:r w:rsidR="00E87042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8C50E1">
        <w:rPr>
          <w:rFonts w:ascii="TitilliumText22L Lt" w:eastAsia="Microsoft YaHei UI Light" w:hAnsi="TitilliumText22L Lt" w:cs="Arial"/>
          <w:sz w:val="24"/>
          <w:szCs w:val="24"/>
        </w:rPr>
        <w:t xml:space="preserve">  </w:t>
      </w:r>
      <w:r w:rsidR="00002F72">
        <w:rPr>
          <w:rFonts w:ascii="TitilliumText22L Lt" w:eastAsia="Microsoft YaHei UI Light" w:hAnsi="TitilliumText22L Lt" w:cs="Arial"/>
          <w:sz w:val="24"/>
          <w:szCs w:val="24"/>
        </w:rPr>
        <w:t>240</w:t>
      </w:r>
    </w:p>
    <w:p w14:paraId="0F5E480C" w14:textId="2EFEBBB1" w:rsidR="00802699" w:rsidRPr="00F85772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D734C24" w14:textId="268C97CD" w:rsidR="00802699" w:rsidRPr="00F85772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b/>
          <w:sz w:val="24"/>
          <w:szCs w:val="24"/>
        </w:rPr>
        <w:t>Leistung</w:t>
      </w:r>
    </w:p>
    <w:p w14:paraId="1B62A2F9" w14:textId="39690F88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Lichtausbeute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B51FF">
        <w:rPr>
          <w:rFonts w:ascii="TitilliumText22L Lt" w:eastAsia="Microsoft YaHei UI Light" w:hAnsi="TitilliumText22L Lt" w:cs="Arial"/>
          <w:sz w:val="24"/>
          <w:szCs w:val="24"/>
        </w:rPr>
        <w:t>200</w:t>
      </w:r>
      <w:r w:rsidR="0021473A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>lm</w:t>
      </w:r>
      <w:r w:rsidR="00E1049A" w:rsidRPr="00F85772">
        <w:rPr>
          <w:rFonts w:ascii="TitilliumText22L Lt" w:eastAsia="Microsoft YaHei UI Light" w:hAnsi="TitilliumText22L Lt" w:cs="Arial"/>
          <w:sz w:val="24"/>
          <w:szCs w:val="24"/>
        </w:rPr>
        <w:t>/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>W</w:t>
      </w:r>
    </w:p>
    <w:p w14:paraId="0F172F6A" w14:textId="2F111517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Systemleistung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B51FF">
        <w:rPr>
          <w:rFonts w:ascii="TitilliumText22L Lt" w:eastAsia="Microsoft YaHei UI Light" w:hAnsi="TitilliumText22L Lt" w:cs="Arial"/>
          <w:sz w:val="24"/>
          <w:szCs w:val="24"/>
        </w:rPr>
        <w:t>20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W</w:t>
      </w:r>
    </w:p>
    <w:p w14:paraId="3C3FF3FB" w14:textId="6BABE1DC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proofErr w:type="spellStart"/>
      <w:r w:rsidRPr="00F85772">
        <w:rPr>
          <w:rFonts w:ascii="TitilliumText22L Lt" w:eastAsia="Microsoft YaHei UI Light" w:hAnsi="TitilliumText22L Lt" w:cs="Arial"/>
          <w:sz w:val="24"/>
          <w:szCs w:val="24"/>
        </w:rPr>
        <w:t>Leuchtenlichtstrom</w:t>
      </w:r>
      <w:proofErr w:type="spellEnd"/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B51FF">
        <w:rPr>
          <w:rFonts w:ascii="TitilliumText22L Lt" w:eastAsia="Microsoft YaHei UI Light" w:hAnsi="TitilliumText22L Lt" w:cs="Arial"/>
          <w:sz w:val="24"/>
          <w:szCs w:val="24"/>
        </w:rPr>
        <w:t>4.000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lm</w:t>
      </w:r>
    </w:p>
    <w:p w14:paraId="3730B388" w14:textId="7A9E00BF" w:rsidR="00802699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Energieeffizienzklasse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B51FF">
        <w:rPr>
          <w:rFonts w:ascii="TitilliumText22L Lt" w:eastAsia="Microsoft YaHei UI Light" w:hAnsi="TitilliumText22L Lt" w:cs="Arial"/>
          <w:sz w:val="24"/>
          <w:szCs w:val="24"/>
        </w:rPr>
        <w:t>B</w:t>
      </w:r>
      <w:r w:rsidR="00FD6FF2">
        <w:rPr>
          <w:rFonts w:ascii="TitilliumText22L Lt" w:eastAsia="Microsoft YaHei UI Light" w:hAnsi="TitilliumText22L Lt" w:cs="Arial"/>
          <w:sz w:val="24"/>
          <w:szCs w:val="24"/>
        </w:rPr>
        <w:t>(Energielabel-Skala A</w:t>
      </w:r>
      <w:r w:rsidR="00FD6FF2" w:rsidRPr="00FD6FF2">
        <w:rPr>
          <w:rFonts w:ascii="TitilliumText22L Lt" w:eastAsia="Microsoft YaHei UI Light" w:hAnsi="TitilliumText22L Lt" w:cs="Arial"/>
          <w:sz w:val="24"/>
          <w:szCs w:val="24"/>
        </w:rPr>
        <w:sym w:font="Wingdings" w:char="F0E0"/>
      </w:r>
      <w:r w:rsidR="00FD6FF2">
        <w:rPr>
          <w:rFonts w:ascii="TitilliumText22L Lt" w:eastAsia="Microsoft YaHei UI Light" w:hAnsi="TitilliumText22L Lt" w:cs="Arial"/>
          <w:sz w:val="24"/>
          <w:szCs w:val="24"/>
        </w:rPr>
        <w:t>G)</w:t>
      </w:r>
    </w:p>
    <w:p w14:paraId="035B5418" w14:textId="62682AFC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Dimmbar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>: n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ein</w:t>
      </w:r>
    </w:p>
    <w:p w14:paraId="3A9EA4BB" w14:textId="77777777" w:rsidR="00E807C7" w:rsidRPr="00F85772" w:rsidRDefault="00E807C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</w:p>
    <w:p w14:paraId="12E5C548" w14:textId="2E4F692E" w:rsidR="00802699" w:rsidRPr="00F85772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8C50E1">
        <w:rPr>
          <w:rFonts w:ascii="TitilliumText22L Lt" w:eastAsia="Microsoft YaHei UI Light" w:hAnsi="TitilliumText22L Lt" w:cs="Arial"/>
          <w:sz w:val="24"/>
          <w:szCs w:val="24"/>
        </w:rPr>
        <w:t>Eigenschaften</w:t>
      </w:r>
    </w:p>
    <w:p w14:paraId="59BFCED0" w14:textId="3DFBA852" w:rsidR="00B744DA" w:rsidRPr="008C50E1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8C50E1">
        <w:rPr>
          <w:rFonts w:ascii="TitilliumText22L Lt" w:eastAsia="Microsoft YaHei UI Light" w:hAnsi="TitilliumText22L Lt" w:cs="Arial"/>
          <w:sz w:val="24"/>
          <w:szCs w:val="24"/>
        </w:rPr>
        <w:t>Durchgangsverdrahtung</w:t>
      </w:r>
      <w:r w:rsidR="00E87042" w:rsidRPr="008C50E1">
        <w:rPr>
          <w:rFonts w:ascii="TitilliumText22L Lt" w:eastAsia="Microsoft YaHei UI Light" w:hAnsi="TitilliumText22L Lt" w:cs="Arial"/>
          <w:sz w:val="24"/>
          <w:szCs w:val="24"/>
        </w:rPr>
        <w:t>: n</w:t>
      </w:r>
      <w:r w:rsidR="00E1049A" w:rsidRPr="008C50E1">
        <w:rPr>
          <w:rFonts w:ascii="TitilliumText22L Lt" w:eastAsia="Microsoft YaHei UI Light" w:hAnsi="TitilliumText22L Lt" w:cs="Arial"/>
          <w:sz w:val="24"/>
          <w:szCs w:val="24"/>
        </w:rPr>
        <w:t>ein</w:t>
      </w:r>
    </w:p>
    <w:p w14:paraId="73FF17BC" w14:textId="41B2D47B" w:rsidR="00B744DA" w:rsidRPr="00DE13C1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DE13C1">
        <w:rPr>
          <w:rFonts w:ascii="TitilliumText22L Lt" w:eastAsia="Microsoft YaHei UI Light" w:hAnsi="TitilliumText22L Lt" w:cs="Arial"/>
          <w:sz w:val="24"/>
          <w:szCs w:val="24"/>
        </w:rPr>
        <w:t>Anschluss</w:t>
      </w:r>
      <w:r w:rsidR="00E87042" w:rsidRPr="00DE13C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DE13C1">
        <w:rPr>
          <w:rFonts w:ascii="TitilliumText22L Lt" w:eastAsia="Microsoft YaHei UI Light" w:hAnsi="TitilliumText22L Lt" w:cs="Arial"/>
          <w:sz w:val="24"/>
          <w:szCs w:val="24"/>
        </w:rPr>
        <w:t>Fassung</w:t>
      </w:r>
      <w:r w:rsidR="00E87042" w:rsidRPr="00DE13C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DE13C1">
        <w:rPr>
          <w:rFonts w:ascii="TitilliumText22L Lt" w:eastAsia="Microsoft YaHei UI Light" w:hAnsi="TitilliumText22L Lt" w:cs="Arial"/>
          <w:sz w:val="24"/>
          <w:szCs w:val="24"/>
        </w:rPr>
        <w:t>G-13</w:t>
      </w:r>
    </w:p>
    <w:p w14:paraId="2C7EE965" w14:textId="71F52804" w:rsidR="00B744DA" w:rsidRPr="00002F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002F72">
        <w:rPr>
          <w:rFonts w:ascii="TitilliumText22L Lt" w:eastAsia="Microsoft YaHei UI Light" w:hAnsi="TitilliumText22L Lt" w:cs="Arial"/>
          <w:sz w:val="24"/>
          <w:szCs w:val="24"/>
        </w:rPr>
        <w:t>Leistungsfaktor</w:t>
      </w:r>
      <w:r w:rsidR="00E87042" w:rsidRPr="00002F7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002F72">
        <w:rPr>
          <w:rFonts w:ascii="TitilliumText22L Lt" w:eastAsia="Microsoft YaHei UI Light" w:hAnsi="TitilliumText22L Lt" w:cs="Arial"/>
          <w:sz w:val="24"/>
          <w:szCs w:val="24"/>
        </w:rPr>
        <w:t>&gt; 0,9</w:t>
      </w:r>
      <w:r w:rsidR="003F3A3B" w:rsidRPr="00002F72">
        <w:rPr>
          <w:rFonts w:ascii="TitilliumText22L Lt" w:eastAsia="Microsoft YaHei UI Light" w:hAnsi="TitilliumText22L Lt" w:cs="Arial"/>
          <w:sz w:val="24"/>
          <w:szCs w:val="24"/>
        </w:rPr>
        <w:t>5</w:t>
      </w:r>
    </w:p>
    <w:p w14:paraId="1F1047B9" w14:textId="58229791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8C50E1">
        <w:rPr>
          <w:rFonts w:ascii="TitilliumText22L Lt" w:eastAsia="Microsoft YaHei UI Light" w:hAnsi="TitilliumText22L Lt" w:cs="Arial"/>
          <w:sz w:val="24"/>
          <w:szCs w:val="24"/>
        </w:rPr>
        <w:t>Schaltzyklen</w:t>
      </w:r>
      <w:r w:rsidR="00E87042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8C50E1">
        <w:rPr>
          <w:rFonts w:ascii="TitilliumText22L Lt" w:eastAsia="Microsoft YaHei UI Light" w:hAnsi="TitilliumText22L Lt" w:cs="Arial"/>
          <w:sz w:val="24"/>
          <w:szCs w:val="24"/>
        </w:rPr>
        <w:t>&gt; 500.000</w:t>
      </w:r>
    </w:p>
    <w:p w14:paraId="639F708E" w14:textId="764478F9" w:rsidR="00B744DA" w:rsidRPr="008C50E1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8C50E1">
        <w:rPr>
          <w:rFonts w:ascii="TitilliumText22L Lt" w:eastAsia="Microsoft YaHei UI Light" w:hAnsi="TitilliumText22L Lt" w:cs="Arial"/>
          <w:sz w:val="24"/>
          <w:szCs w:val="24"/>
        </w:rPr>
        <w:t>Nennspannung</w:t>
      </w:r>
      <w:r w:rsidR="00E87042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8C50E1">
        <w:rPr>
          <w:rFonts w:ascii="TitilliumText22L Lt" w:eastAsia="Microsoft YaHei UI Light" w:hAnsi="TitilliumText22L Lt" w:cs="Arial"/>
          <w:sz w:val="24"/>
          <w:szCs w:val="24"/>
        </w:rPr>
        <w:t>2</w:t>
      </w:r>
      <w:r w:rsidR="008C50E1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284D7C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0 – </w:t>
      </w:r>
      <w:r w:rsidR="00AC163B" w:rsidRPr="008C50E1">
        <w:rPr>
          <w:rFonts w:ascii="TitilliumText22L Lt" w:eastAsia="Microsoft YaHei UI Light" w:hAnsi="TitilliumText22L Lt" w:cs="Arial"/>
          <w:sz w:val="24"/>
          <w:szCs w:val="24"/>
        </w:rPr>
        <w:t>240</w:t>
      </w:r>
      <w:r w:rsidR="00284D7C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 V AC</w:t>
      </w:r>
      <w:r w:rsidR="00720C50" w:rsidRPr="008C50E1">
        <w:rPr>
          <w:rFonts w:ascii="TitilliumText22L Lt" w:eastAsia="Microsoft YaHei UI Light" w:hAnsi="TitilliumText22L Lt" w:cs="Arial"/>
          <w:sz w:val="24"/>
          <w:szCs w:val="24"/>
        </w:rPr>
        <w:t>,</w:t>
      </w:r>
      <w:r w:rsidR="00284D7C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 50/60 Hz</w:t>
      </w:r>
    </w:p>
    <w:p w14:paraId="5A0A1962" w14:textId="77777777" w:rsidR="00DC1689" w:rsidRPr="008C50E1" w:rsidRDefault="00DC168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65FBAE53" w14:textId="7D810783" w:rsidR="00802699" w:rsidRPr="008C50E1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8C50E1">
        <w:rPr>
          <w:rFonts w:ascii="TitilliumText22L Lt" w:eastAsia="Microsoft YaHei UI Light" w:hAnsi="TitilliumText22L Lt" w:cs="Arial"/>
          <w:sz w:val="24"/>
          <w:szCs w:val="24"/>
        </w:rPr>
        <w:t>Abmessung</w:t>
      </w:r>
    </w:p>
    <w:p w14:paraId="7949152C" w14:textId="6B541138" w:rsidR="00B744DA" w:rsidRPr="008C50E1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8C50E1">
        <w:rPr>
          <w:rFonts w:ascii="TitilliumText22L Lt" w:eastAsia="Microsoft YaHei UI Light" w:hAnsi="TitilliumText22L Lt" w:cs="Arial"/>
          <w:sz w:val="24"/>
          <w:szCs w:val="24"/>
        </w:rPr>
        <w:t>L x Ø</w:t>
      </w:r>
      <w:r w:rsidR="00E87042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8C50E1">
        <w:rPr>
          <w:rFonts w:ascii="TitilliumText22L Lt" w:eastAsia="Microsoft YaHei UI Light" w:hAnsi="TitilliumText22L Lt" w:cs="Arial"/>
          <w:sz w:val="24"/>
          <w:szCs w:val="24"/>
        </w:rPr>
        <w:t>1</w:t>
      </w:r>
      <w:r w:rsidR="005D0FF0" w:rsidRPr="008C50E1">
        <w:rPr>
          <w:rFonts w:ascii="TitilliumText22L Lt" w:eastAsia="Microsoft YaHei UI Light" w:hAnsi="TitilliumText22L Lt" w:cs="Arial"/>
          <w:sz w:val="24"/>
          <w:szCs w:val="24"/>
        </w:rPr>
        <w:t>.</w:t>
      </w:r>
      <w:r w:rsidR="008C50E1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AC163B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00 x Ø </w:t>
      </w:r>
      <w:r w:rsidR="00E807C7" w:rsidRPr="008C50E1">
        <w:rPr>
          <w:rFonts w:ascii="TitilliumText22L Lt" w:eastAsia="Microsoft YaHei UI Light" w:hAnsi="TitilliumText22L Lt" w:cs="Arial"/>
          <w:sz w:val="24"/>
          <w:szCs w:val="24"/>
        </w:rPr>
        <w:t>2</w:t>
      </w:r>
      <w:r w:rsidR="008C50E1">
        <w:rPr>
          <w:rFonts w:ascii="TitilliumText22L Lt" w:eastAsia="Microsoft YaHei UI Light" w:hAnsi="TitilliumText22L Lt" w:cs="Arial"/>
          <w:sz w:val="24"/>
          <w:szCs w:val="24"/>
        </w:rPr>
        <w:t>7</w:t>
      </w:r>
      <w:r w:rsidR="00AC163B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 mm</w:t>
      </w:r>
    </w:p>
    <w:p w14:paraId="3F872310" w14:textId="0E60E830" w:rsidR="00B744DA" w:rsidRPr="008C50E1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8C50E1">
        <w:rPr>
          <w:rFonts w:ascii="TitilliumText22L Lt" w:eastAsia="Microsoft YaHei UI Light" w:hAnsi="TitilliumText22L Lt" w:cs="Arial"/>
          <w:sz w:val="24"/>
          <w:szCs w:val="24"/>
        </w:rPr>
        <w:t>Gewicht</w:t>
      </w:r>
      <w:r w:rsidR="00E87042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8C50E1">
        <w:rPr>
          <w:rFonts w:ascii="TitilliumText22L Lt" w:eastAsia="Microsoft YaHei UI Light" w:hAnsi="TitilliumText22L Lt" w:cs="Arial"/>
          <w:sz w:val="24"/>
          <w:szCs w:val="24"/>
        </w:rPr>
        <w:t>0,</w:t>
      </w:r>
      <w:r w:rsidR="008C50E1">
        <w:rPr>
          <w:rFonts w:ascii="TitilliumText22L Lt" w:eastAsia="Microsoft YaHei UI Light" w:hAnsi="TitilliumText22L Lt" w:cs="Arial"/>
          <w:sz w:val="24"/>
          <w:szCs w:val="24"/>
        </w:rPr>
        <w:t>24</w:t>
      </w:r>
      <w:r w:rsidR="00284D7C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 kg</w:t>
      </w:r>
    </w:p>
    <w:p w14:paraId="27303371" w14:textId="7F322F71" w:rsidR="00802699" w:rsidRPr="0032063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  <w:highlight w:val="yellow"/>
        </w:rPr>
      </w:pPr>
    </w:p>
    <w:p w14:paraId="43530780" w14:textId="3D26B359" w:rsidR="00802699" w:rsidRPr="009A0034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9A0034">
        <w:rPr>
          <w:rFonts w:ascii="TitilliumText22L Lt" w:eastAsia="Microsoft YaHei UI Light" w:hAnsi="TitilliumText22L Lt" w:cs="Arial"/>
          <w:sz w:val="24"/>
          <w:szCs w:val="24"/>
        </w:rPr>
        <w:t>Belastbarkeit</w:t>
      </w:r>
    </w:p>
    <w:p w14:paraId="746951B1" w14:textId="7DEDA032" w:rsidR="00B744DA" w:rsidRPr="009A0034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9A0034">
        <w:rPr>
          <w:rFonts w:ascii="TitilliumText22L Lt" w:eastAsia="Microsoft YaHei UI Light" w:hAnsi="TitilliumText22L Lt" w:cs="Arial"/>
          <w:sz w:val="24"/>
          <w:szCs w:val="24"/>
        </w:rPr>
        <w:t>Schutzklasse</w:t>
      </w:r>
      <w:r w:rsidR="00E87042" w:rsidRPr="009A0034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9A0034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="00AC163B" w:rsidRPr="009A0034">
        <w:rPr>
          <w:rFonts w:ascii="TitilliumText22L Lt" w:eastAsia="Microsoft YaHei UI Light" w:hAnsi="TitilliumText22L Lt" w:cs="Arial"/>
          <w:sz w:val="24"/>
          <w:szCs w:val="24"/>
        </w:rPr>
        <w:t>I</w:t>
      </w:r>
    </w:p>
    <w:p w14:paraId="24D79E99" w14:textId="45A23610" w:rsidR="00B744DA" w:rsidRPr="00F87673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7673">
        <w:rPr>
          <w:rFonts w:ascii="TitilliumText22L Lt" w:eastAsia="Microsoft YaHei UI Light" w:hAnsi="TitilliumText22L Lt" w:cs="Arial"/>
          <w:sz w:val="24"/>
          <w:szCs w:val="24"/>
        </w:rPr>
        <w:t>Schlagfestigkeit</w:t>
      </w:r>
      <w:r w:rsidR="00E87042" w:rsidRPr="00F87673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F87673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="00E807C7" w:rsidRPr="00F87673">
        <w:rPr>
          <w:rFonts w:ascii="TitilliumText22L Lt" w:eastAsia="Microsoft YaHei UI Light" w:hAnsi="TitilliumText22L Lt" w:cs="Arial"/>
          <w:sz w:val="24"/>
          <w:szCs w:val="24"/>
        </w:rPr>
        <w:t>K0</w:t>
      </w:r>
      <w:r w:rsidR="00F87673" w:rsidRPr="00F87673">
        <w:rPr>
          <w:rFonts w:ascii="TitilliumText22L Lt" w:eastAsia="Microsoft YaHei UI Light" w:hAnsi="TitilliumText22L Lt" w:cs="Arial"/>
          <w:sz w:val="24"/>
          <w:szCs w:val="24"/>
        </w:rPr>
        <w:t>4</w:t>
      </w:r>
    </w:p>
    <w:p w14:paraId="59409DF9" w14:textId="7BFFF6E1" w:rsidR="00B744DA" w:rsidRPr="00DE13C1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DE13C1">
        <w:rPr>
          <w:rFonts w:ascii="TitilliumText22L Lt" w:eastAsia="Microsoft YaHei UI Light" w:hAnsi="TitilliumText22L Lt" w:cs="Arial"/>
          <w:sz w:val="24"/>
          <w:szCs w:val="24"/>
        </w:rPr>
        <w:t>Schutzart</w:t>
      </w:r>
      <w:r w:rsidR="00E87042" w:rsidRPr="00DE13C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DE13C1">
        <w:rPr>
          <w:rFonts w:ascii="TitilliumText22L Lt" w:eastAsia="Microsoft YaHei UI Light" w:hAnsi="TitilliumText22L Lt" w:cs="Arial"/>
          <w:sz w:val="24"/>
          <w:szCs w:val="24"/>
        </w:rPr>
        <w:t>IP</w:t>
      </w:r>
      <w:r w:rsidR="00F87673">
        <w:rPr>
          <w:rFonts w:ascii="TitilliumText22L Lt" w:eastAsia="Microsoft YaHei UI Light" w:hAnsi="TitilliumText22L Lt" w:cs="Arial"/>
          <w:sz w:val="24"/>
          <w:szCs w:val="24"/>
        </w:rPr>
        <w:t>2</w:t>
      </w:r>
      <w:r w:rsidR="00E807C7" w:rsidRPr="00DE13C1">
        <w:rPr>
          <w:rFonts w:ascii="TitilliumText22L Lt" w:eastAsia="Microsoft YaHei UI Light" w:hAnsi="TitilliumText22L Lt" w:cs="Arial"/>
          <w:sz w:val="24"/>
          <w:szCs w:val="24"/>
        </w:rPr>
        <w:t>0</w:t>
      </w:r>
    </w:p>
    <w:p w14:paraId="54D37B95" w14:textId="2E46B8A7" w:rsidR="00B744DA" w:rsidRPr="00DE13C1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DE13C1">
        <w:rPr>
          <w:rFonts w:ascii="TitilliumText22L Lt" w:eastAsia="Microsoft YaHei UI Light" w:hAnsi="TitilliumText22L Lt" w:cs="Arial"/>
          <w:sz w:val="24"/>
          <w:szCs w:val="24"/>
        </w:rPr>
        <w:t>Garantie</w:t>
      </w:r>
      <w:r w:rsidR="00E87042" w:rsidRPr="00DE13C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DE13C1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284D7C" w:rsidRPr="00DE13C1">
        <w:rPr>
          <w:rFonts w:ascii="TitilliumText22L Lt" w:eastAsia="Microsoft YaHei UI Light" w:hAnsi="TitilliumText22L Lt" w:cs="Arial"/>
          <w:sz w:val="24"/>
          <w:szCs w:val="24"/>
        </w:rPr>
        <w:t xml:space="preserve"> Jahre</w:t>
      </w:r>
    </w:p>
    <w:p w14:paraId="3449E2C7" w14:textId="448FA1C2" w:rsidR="00B744DA" w:rsidRPr="008C50E1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8C50E1">
        <w:rPr>
          <w:rFonts w:ascii="TitilliumText22L Lt" w:eastAsia="Microsoft YaHei UI Light" w:hAnsi="TitilliumText22L Lt" w:cs="Arial"/>
          <w:sz w:val="24"/>
          <w:szCs w:val="24"/>
        </w:rPr>
        <w:t>Lebensdauer</w:t>
      </w:r>
      <w:r w:rsidR="00E87042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8C50E1">
        <w:rPr>
          <w:rFonts w:ascii="TitilliumText22L Lt" w:eastAsia="Microsoft YaHei UI Light" w:hAnsi="TitilliumText22L Lt" w:cs="Arial"/>
          <w:sz w:val="24"/>
          <w:szCs w:val="24"/>
        </w:rPr>
        <w:t>&gt; 50.000 h [L80, B10]</w:t>
      </w:r>
    </w:p>
    <w:p w14:paraId="186A472C" w14:textId="07D9BC55" w:rsidR="00B744DA" w:rsidRPr="008C50E1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8C50E1">
        <w:rPr>
          <w:rFonts w:ascii="TitilliumText22L Lt" w:eastAsia="Microsoft YaHei UI Light" w:hAnsi="TitilliumText22L Lt" w:cs="Arial"/>
          <w:sz w:val="24"/>
          <w:szCs w:val="24"/>
        </w:rPr>
        <w:t>Betriebstemperatur</w:t>
      </w:r>
      <w:r w:rsidR="00E87042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8C50E1">
        <w:rPr>
          <w:rFonts w:ascii="TitilliumText22L Lt" w:eastAsia="Microsoft YaHei UI Light" w:hAnsi="TitilliumText22L Lt" w:cs="Arial"/>
          <w:sz w:val="24"/>
          <w:szCs w:val="24"/>
        </w:rPr>
        <w:t>-2</w:t>
      </w:r>
      <w:r w:rsidR="00E807C7" w:rsidRPr="008C50E1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284D7C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 bis +</w:t>
      </w:r>
      <w:r w:rsidR="009A0034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284D7C" w:rsidRPr="008C50E1">
        <w:rPr>
          <w:rFonts w:ascii="TitilliumText22L Lt" w:eastAsia="Microsoft YaHei UI Light" w:hAnsi="TitilliumText22L Lt" w:cs="Arial"/>
          <w:sz w:val="24"/>
          <w:szCs w:val="24"/>
        </w:rPr>
        <w:t>0°C</w:t>
      </w:r>
    </w:p>
    <w:p w14:paraId="64A52143" w14:textId="65153F1F" w:rsidR="00284D7C" w:rsidRPr="008C50E1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8C50E1">
        <w:rPr>
          <w:rFonts w:ascii="TitilliumText22L Lt" w:eastAsia="Microsoft YaHei UI Light" w:hAnsi="TitilliumText22L Lt" w:cs="Arial"/>
          <w:sz w:val="24"/>
          <w:szCs w:val="24"/>
        </w:rPr>
        <w:t>Lagertemperatur</w:t>
      </w:r>
      <w:r w:rsidR="00E87042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8C50E1">
        <w:rPr>
          <w:rFonts w:ascii="TitilliumText22L Lt" w:eastAsia="Microsoft YaHei UI Light" w:hAnsi="TitilliumText22L Lt" w:cs="Arial"/>
          <w:sz w:val="24"/>
          <w:szCs w:val="24"/>
        </w:rPr>
        <w:t>-</w:t>
      </w:r>
      <w:r w:rsidR="009A0034">
        <w:rPr>
          <w:rFonts w:ascii="TitilliumText22L Lt" w:eastAsia="Microsoft YaHei UI Light" w:hAnsi="TitilliumText22L Lt" w:cs="Arial"/>
          <w:sz w:val="24"/>
          <w:szCs w:val="24"/>
        </w:rPr>
        <w:t>1</w:t>
      </w:r>
      <w:r w:rsidRPr="008C50E1">
        <w:rPr>
          <w:rFonts w:ascii="TitilliumText22L Lt" w:eastAsia="Microsoft YaHei UI Light" w:hAnsi="TitilliumText22L Lt" w:cs="Arial"/>
          <w:sz w:val="24"/>
          <w:szCs w:val="24"/>
        </w:rPr>
        <w:t>0 bis +60</w:t>
      </w:r>
      <w:r w:rsidR="00937F7C" w:rsidRPr="008C50E1">
        <w:rPr>
          <w:rFonts w:ascii="TitilliumText22L Lt" w:eastAsia="Microsoft YaHei UI Light" w:hAnsi="TitilliumText22L Lt" w:cs="Arial"/>
          <w:sz w:val="24"/>
          <w:szCs w:val="24"/>
        </w:rPr>
        <w:t>°</w:t>
      </w:r>
      <w:r w:rsidRPr="008C50E1">
        <w:rPr>
          <w:rFonts w:ascii="TitilliumText22L Lt" w:eastAsia="Microsoft YaHei UI Light" w:hAnsi="TitilliumText22L Lt" w:cs="Arial"/>
          <w:sz w:val="24"/>
          <w:szCs w:val="24"/>
        </w:rPr>
        <w:t>C</w:t>
      </w:r>
    </w:p>
    <w:p w14:paraId="39819B44" w14:textId="11510C3B" w:rsidR="007F74FA" w:rsidRPr="008C50E1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8C50E1">
        <w:rPr>
          <w:rFonts w:ascii="TitilliumText22L Lt" w:eastAsia="Microsoft YaHei UI Light" w:hAnsi="TitilliumText22L Lt" w:cs="Arial"/>
          <w:sz w:val="24"/>
          <w:szCs w:val="24"/>
        </w:rPr>
        <w:t>Abdeckung</w:t>
      </w:r>
      <w:r w:rsidR="00E87042" w:rsidRPr="008C50E1">
        <w:rPr>
          <w:rFonts w:ascii="TitilliumText22L Lt" w:eastAsia="Microsoft YaHei UI Light" w:hAnsi="TitilliumText22L Lt" w:cs="Arial"/>
          <w:sz w:val="24"/>
          <w:szCs w:val="24"/>
        </w:rPr>
        <w:t>: d</w:t>
      </w:r>
      <w:r w:rsidR="00284D7C" w:rsidRPr="008C50E1">
        <w:rPr>
          <w:rFonts w:ascii="TitilliumText22L Lt" w:eastAsia="Microsoft YaHei UI Light" w:hAnsi="TitilliumText22L Lt" w:cs="Arial"/>
          <w:sz w:val="24"/>
          <w:szCs w:val="24"/>
        </w:rPr>
        <w:t>iffus</w:t>
      </w:r>
    </w:p>
    <w:p w14:paraId="20938FE5" w14:textId="666F769B" w:rsidR="007F74FA" w:rsidRPr="008C50E1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8C50E1">
        <w:rPr>
          <w:rFonts w:ascii="TitilliumText22L Lt" w:eastAsia="Microsoft YaHei UI Light" w:hAnsi="TitilliumText22L Lt" w:cs="Arial"/>
          <w:sz w:val="24"/>
          <w:szCs w:val="24"/>
        </w:rPr>
        <w:t>Gehäuse</w:t>
      </w:r>
      <w:r w:rsidR="00B744DA" w:rsidRPr="008C50E1">
        <w:rPr>
          <w:rFonts w:ascii="TitilliumText22L Lt" w:eastAsia="Microsoft YaHei UI Light" w:hAnsi="TitilliumText22L Lt" w:cs="Arial"/>
          <w:sz w:val="24"/>
          <w:szCs w:val="24"/>
        </w:rPr>
        <w:t>werkstoff</w:t>
      </w:r>
      <w:r w:rsidR="00E87042" w:rsidRPr="008C50E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8C50E1">
        <w:rPr>
          <w:rFonts w:ascii="TitilliumText22L Lt" w:eastAsia="Microsoft YaHei UI Light" w:hAnsi="TitilliumText22L Lt" w:cs="Arial"/>
          <w:sz w:val="24"/>
          <w:szCs w:val="24"/>
        </w:rPr>
        <w:t>PC</w:t>
      </w:r>
    </w:p>
    <w:p w14:paraId="3736291A" w14:textId="59C9536E" w:rsidR="00AD668A" w:rsidRPr="00F85772" w:rsidRDefault="00AD668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DE13C1">
        <w:rPr>
          <w:rFonts w:ascii="TitilliumText22L Lt" w:eastAsia="Microsoft YaHei UI Light" w:hAnsi="TitilliumText22L Lt" w:cs="Arial"/>
          <w:sz w:val="24"/>
          <w:szCs w:val="24"/>
        </w:rPr>
        <w:t>Kennzeichnung</w:t>
      </w:r>
      <w:r w:rsidR="00E87042" w:rsidRPr="00DE13C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FD6FF2">
        <w:rPr>
          <w:rFonts w:ascii="TitilliumText22L Lt" w:eastAsia="Microsoft YaHei UI Light" w:hAnsi="TitilliumText22L Lt" w:cs="Arial"/>
          <w:sz w:val="24"/>
          <w:szCs w:val="24"/>
        </w:rPr>
        <w:t xml:space="preserve">CE, </w:t>
      </w:r>
      <w:r w:rsidR="00266F99">
        <w:rPr>
          <w:rFonts w:ascii="TitilliumText22L Lt" w:eastAsia="Microsoft YaHei UI Light" w:hAnsi="TitilliumText22L Lt" w:cs="Arial"/>
          <w:sz w:val="24"/>
          <w:szCs w:val="24"/>
        </w:rPr>
        <w:t>ENEC</w:t>
      </w:r>
    </w:p>
    <w:p w14:paraId="10180C49" w14:textId="76C4E32E" w:rsidR="00FF1A2E" w:rsidRPr="00F85772" w:rsidRDefault="00FF1A2E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Hersteller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F85772">
        <w:rPr>
          <w:rFonts w:ascii="TitilliumText22L Lt" w:eastAsia="Microsoft YaHei UI Light" w:hAnsi="TitilliumText22L Lt" w:cs="Arial"/>
          <w:b/>
          <w:sz w:val="24"/>
          <w:szCs w:val="24"/>
        </w:rPr>
        <w:t>licht</w:t>
      </w:r>
      <w:r w:rsidRPr="00F85772">
        <w:rPr>
          <w:rFonts w:ascii="TitilliumText22L Lt" w:eastAsia="Microsoft YaHei UI Light" w:hAnsi="TitilliumText22L Lt" w:cs="Arial"/>
          <w:sz w:val="24"/>
          <w:szCs w:val="24"/>
        </w:rPr>
        <w:t>line GmbH</w:t>
      </w:r>
    </w:p>
    <w:p w14:paraId="5A1ECD46" w14:textId="6AB5E53F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18BD7C7E" w14:textId="385DA033" w:rsidR="00284D7C" w:rsidRPr="00F85772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24"/>
          <w:szCs w:val="24"/>
          <w:u w:val="single"/>
        </w:rPr>
      </w:pPr>
    </w:p>
    <w:p w14:paraId="29C4D69F" w14:textId="2A452D40" w:rsidR="00AD668A" w:rsidRPr="00F85772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b/>
          <w:bCs/>
          <w:sz w:val="24"/>
          <w:szCs w:val="24"/>
        </w:rPr>
        <w:t>Zubehö</w:t>
      </w:r>
      <w:r w:rsidR="00AD668A" w:rsidRPr="00F85772">
        <w:rPr>
          <w:rFonts w:ascii="TitilliumText22L Lt" w:eastAsia="Microsoft YaHei UI Light" w:hAnsi="TitilliumText22L Lt" w:cs="Arial"/>
          <w:b/>
          <w:bCs/>
          <w:sz w:val="24"/>
          <w:szCs w:val="24"/>
        </w:rPr>
        <w:t>r</w:t>
      </w:r>
    </w:p>
    <w:p w14:paraId="5E8C1D82" w14:textId="55D14C4B" w:rsidR="003D50E4" w:rsidRPr="00266F99" w:rsidRDefault="003D50E4" w:rsidP="003D50E4">
      <w:pPr>
        <w:rPr>
          <w:rFonts w:ascii="Segoe UI Light" w:eastAsia="Times New Roman" w:hAnsi="Segoe UI Light" w:cs="Segoe UI Light"/>
          <w:color w:val="000000"/>
          <w:sz w:val="28"/>
          <w:szCs w:val="28"/>
          <w:lang w:eastAsia="zh-CN"/>
        </w:rPr>
      </w:pPr>
      <w:r>
        <w:rPr>
          <w:rFonts w:ascii="TitilliumText22L Lt" w:eastAsia="Microsoft YaHei UI Light" w:hAnsi="TitilliumText22L Lt" w:cs="Arial"/>
          <w:bCs/>
          <w:sz w:val="24"/>
          <w:szCs w:val="24"/>
        </w:rPr>
        <w:t xml:space="preserve">LED Starter                                               </w:t>
      </w:r>
      <w:r w:rsidR="00715794" w:rsidRPr="00F85772">
        <w:rPr>
          <w:rFonts w:ascii="TitilliumText22L Lt" w:eastAsia="Microsoft YaHei UI Light" w:hAnsi="TitilliumText22L Lt" w:cs="Arial"/>
          <w:bCs/>
          <w:sz w:val="24"/>
          <w:szCs w:val="24"/>
        </w:rPr>
        <w:tab/>
      </w:r>
      <w:r w:rsidR="00715794" w:rsidRPr="00F85772">
        <w:rPr>
          <w:rFonts w:ascii="TitilliumText22L Lt" w:eastAsia="Microsoft YaHei UI Light" w:hAnsi="TitilliumText22L Lt" w:cs="Arial"/>
          <w:bCs/>
          <w:sz w:val="24"/>
          <w:szCs w:val="24"/>
        </w:rPr>
        <w:tab/>
      </w:r>
      <w:r w:rsidR="00715794" w:rsidRPr="00F85772">
        <w:rPr>
          <w:rFonts w:ascii="TitilliumText22L Lt" w:eastAsia="Microsoft YaHei UI Light" w:hAnsi="TitilliumText22L Lt" w:cs="Arial"/>
          <w:bCs/>
          <w:sz w:val="24"/>
          <w:szCs w:val="24"/>
        </w:rPr>
        <w:tab/>
      </w:r>
      <w:r w:rsidRPr="003D50E4">
        <w:rPr>
          <w:rFonts w:ascii="TitilliumText22L Lt" w:eastAsia="Microsoft YaHei UI Light" w:hAnsi="TitilliumText22L Lt" w:cs="Arial"/>
          <w:bCs/>
          <w:sz w:val="24"/>
          <w:szCs w:val="24"/>
        </w:rPr>
        <w:t>4788100</w:t>
      </w:r>
    </w:p>
    <w:p w14:paraId="0E818A70" w14:textId="18884CB5" w:rsidR="00C81175" w:rsidRPr="00F85772" w:rsidRDefault="00C81175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24"/>
          <w:szCs w:val="24"/>
        </w:rPr>
      </w:pPr>
    </w:p>
    <w:sectPr w:rsidR="00C81175" w:rsidRPr="00F857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Text22L Lt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514676"/>
    <w:multiLevelType w:val="hybridMultilevel"/>
    <w:tmpl w:val="CAB87F4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581CC7"/>
    <w:multiLevelType w:val="hybridMultilevel"/>
    <w:tmpl w:val="7820E31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71201">
    <w:abstractNumId w:val="9"/>
  </w:num>
  <w:num w:numId="2" w16cid:durableId="1171332912">
    <w:abstractNumId w:val="6"/>
  </w:num>
  <w:num w:numId="3" w16cid:durableId="531189527">
    <w:abstractNumId w:val="5"/>
  </w:num>
  <w:num w:numId="4" w16cid:durableId="1618944184">
    <w:abstractNumId w:val="1"/>
  </w:num>
  <w:num w:numId="5" w16cid:durableId="308558954">
    <w:abstractNumId w:val="0"/>
  </w:num>
  <w:num w:numId="6" w16cid:durableId="892499213">
    <w:abstractNumId w:val="2"/>
  </w:num>
  <w:num w:numId="7" w16cid:durableId="94255023">
    <w:abstractNumId w:val="3"/>
  </w:num>
  <w:num w:numId="8" w16cid:durableId="582179353">
    <w:abstractNumId w:val="7"/>
  </w:num>
  <w:num w:numId="9" w16cid:durableId="402071852">
    <w:abstractNumId w:val="4"/>
  </w:num>
  <w:num w:numId="10" w16cid:durableId="9564443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2F72"/>
    <w:rsid w:val="000277CD"/>
    <w:rsid w:val="00162A18"/>
    <w:rsid w:val="0021473A"/>
    <w:rsid w:val="0023091B"/>
    <w:rsid w:val="00266F99"/>
    <w:rsid w:val="00284D7C"/>
    <w:rsid w:val="00287D96"/>
    <w:rsid w:val="00294F09"/>
    <w:rsid w:val="002B51FF"/>
    <w:rsid w:val="002D2EBE"/>
    <w:rsid w:val="00320639"/>
    <w:rsid w:val="003D0452"/>
    <w:rsid w:val="003D50E4"/>
    <w:rsid w:val="003F3A3B"/>
    <w:rsid w:val="00446BA7"/>
    <w:rsid w:val="004977C6"/>
    <w:rsid w:val="004E7A11"/>
    <w:rsid w:val="0053252F"/>
    <w:rsid w:val="005574F2"/>
    <w:rsid w:val="00561F5A"/>
    <w:rsid w:val="005D0FF0"/>
    <w:rsid w:val="006815CE"/>
    <w:rsid w:val="00685AEF"/>
    <w:rsid w:val="006D04CA"/>
    <w:rsid w:val="00715794"/>
    <w:rsid w:val="00720C50"/>
    <w:rsid w:val="00760B4A"/>
    <w:rsid w:val="007B6644"/>
    <w:rsid w:val="007E3754"/>
    <w:rsid w:val="007F2180"/>
    <w:rsid w:val="007F74FA"/>
    <w:rsid w:val="00802699"/>
    <w:rsid w:val="00894D1F"/>
    <w:rsid w:val="008B61AA"/>
    <w:rsid w:val="008C50E1"/>
    <w:rsid w:val="00937F7C"/>
    <w:rsid w:val="009A0034"/>
    <w:rsid w:val="009A63C6"/>
    <w:rsid w:val="009A6E1F"/>
    <w:rsid w:val="009E264C"/>
    <w:rsid w:val="00AC163B"/>
    <w:rsid w:val="00AD6065"/>
    <w:rsid w:val="00AD668A"/>
    <w:rsid w:val="00B557FF"/>
    <w:rsid w:val="00B744DA"/>
    <w:rsid w:val="00BD1510"/>
    <w:rsid w:val="00BE34E6"/>
    <w:rsid w:val="00C32656"/>
    <w:rsid w:val="00C81175"/>
    <w:rsid w:val="00CB5CB8"/>
    <w:rsid w:val="00CC07C8"/>
    <w:rsid w:val="00CE0447"/>
    <w:rsid w:val="00D40689"/>
    <w:rsid w:val="00D63D21"/>
    <w:rsid w:val="00D72168"/>
    <w:rsid w:val="00D97A75"/>
    <w:rsid w:val="00DC12F0"/>
    <w:rsid w:val="00DC1689"/>
    <w:rsid w:val="00DE13C1"/>
    <w:rsid w:val="00E1049A"/>
    <w:rsid w:val="00E62FAC"/>
    <w:rsid w:val="00E807C7"/>
    <w:rsid w:val="00E87042"/>
    <w:rsid w:val="00EF096F"/>
    <w:rsid w:val="00F83C78"/>
    <w:rsid w:val="00F85772"/>
    <w:rsid w:val="00F87673"/>
    <w:rsid w:val="00FA2CA7"/>
    <w:rsid w:val="00FB35CD"/>
    <w:rsid w:val="00FD6FF2"/>
    <w:rsid w:val="00FE458C"/>
    <w:rsid w:val="00FF1A2E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497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7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Carina Hagen-Schittkowski</cp:lastModifiedBy>
  <cp:revision>12</cp:revision>
  <dcterms:created xsi:type="dcterms:W3CDTF">2023-07-06T06:48:00Z</dcterms:created>
  <dcterms:modified xsi:type="dcterms:W3CDTF">2023-07-25T06:07:00Z</dcterms:modified>
</cp:coreProperties>
</file>