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4E2A6959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GIGA PRO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 xml:space="preserve">1500 </w:t>
      </w:r>
      <w:r w:rsidR="009A4CF1">
        <w:rPr>
          <w:rFonts w:ascii="TitilliumText22L Lt" w:eastAsia="Microsoft YaHei UI Light" w:hAnsi="TitilliumText22L Lt"/>
          <w:b/>
          <w:sz w:val="28"/>
          <w:szCs w:val="28"/>
        </w:rPr>
        <w:t>4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74BD8388" w14:textId="37B2F9B2" w:rsidR="004977C6" w:rsidRPr="004977C6" w:rsidRDefault="00F85772" w:rsidP="004977C6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4977C6" w:rsidRPr="004977C6">
        <w:rPr>
          <w:rFonts w:ascii="TitilliumText22L Lt" w:eastAsia="Microsoft YaHei UI Light" w:hAnsi="TitilliumText22L Lt"/>
          <w:bCs/>
          <w:sz w:val="28"/>
          <w:szCs w:val="28"/>
        </w:rPr>
        <w:t>8615</w:t>
      </w:r>
      <w:r w:rsidR="00930C50">
        <w:rPr>
          <w:rFonts w:ascii="TitilliumText22L Lt" w:eastAsia="Microsoft YaHei UI Light" w:hAnsi="TitilliumText22L Lt"/>
          <w:bCs/>
          <w:sz w:val="28"/>
          <w:szCs w:val="28"/>
        </w:rPr>
        <w:t>4</w:t>
      </w:r>
      <w:r w:rsidR="004977C6" w:rsidRPr="004977C6">
        <w:rPr>
          <w:rFonts w:ascii="TitilliumText22L Lt" w:eastAsia="Microsoft YaHei UI Light" w:hAnsi="TitilliumText22L Lt"/>
          <w:bCs/>
          <w:sz w:val="28"/>
          <w:szCs w:val="28"/>
        </w:rPr>
        <w:t>020009</w:t>
      </w:r>
      <w:r w:rsidR="009A4CF1">
        <w:rPr>
          <w:rFonts w:ascii="TitilliumText22L Lt" w:eastAsia="Microsoft YaHei UI Light" w:hAnsi="TitilliumText22L Lt"/>
          <w:bCs/>
          <w:sz w:val="28"/>
          <w:szCs w:val="28"/>
        </w:rPr>
        <w:t>7</w:t>
      </w:r>
    </w:p>
    <w:p w14:paraId="2A56D1CD" w14:textId="614988D1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</w:p>
    <w:p w14:paraId="2445432F" w14:textId="1E25DF11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4977C6">
        <w:rPr>
          <w:rFonts w:ascii="TitilliumText22L Lt" w:eastAsia="Microsoft YaHei UI Light" w:hAnsi="TitilliumText22L Lt"/>
          <w:b/>
          <w:sz w:val="24"/>
          <w:szCs w:val="24"/>
        </w:rPr>
        <w:t>4.0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4977C6">
        <w:rPr>
          <w:rFonts w:ascii="TitilliumText22L Lt" w:eastAsia="Microsoft YaHei UI Light" w:hAnsi="TitilliumText22L Lt"/>
          <w:b/>
          <w:sz w:val="24"/>
          <w:szCs w:val="24"/>
        </w:rPr>
        <w:t>20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4977C6">
        <w:rPr>
          <w:rFonts w:ascii="TitilliumText22L Lt" w:eastAsia="Microsoft YaHei UI Light" w:hAnsi="TitilliumText22L Lt"/>
          <w:b/>
          <w:sz w:val="24"/>
          <w:szCs w:val="24"/>
        </w:rPr>
        <w:t>5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5D25263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1C8F8FB1" w:rsidR="00CC07C8" w:rsidRPr="00F85772" w:rsidRDefault="006A4BFF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Sehr h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ohe Effizienz von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200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lm/W.</w:t>
      </w:r>
    </w:p>
    <w:p w14:paraId="1B08A881" w14:textId="7AEC24BA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Energieeinsparung bis zu </w:t>
      </w:r>
      <w:r w:rsidR="00DE5D89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407169D6" w14:textId="4DF841C5" w:rsidR="00CC07C8" w:rsidRPr="00F85772" w:rsidRDefault="002A0130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Die flickerfreie LED-Röhre ist f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ür die Montage in einer Höhe bis zu 12 m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 geeignet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. </w:t>
      </w:r>
    </w:p>
    <w:p w14:paraId="59F60172" w14:textId="55E33C48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3D0452">
        <w:rPr>
          <w:rFonts w:ascii="TitilliumText22L Lt" w:eastAsia="Microsoft YaHei UI Light" w:hAnsi="TitilliumText22L Lt" w:cs="Arial"/>
          <w:sz w:val="24"/>
          <w:szCs w:val="24"/>
        </w:rPr>
        <w:t>Ersatz für eine</w:t>
      </w:r>
      <w:r w:rsidRPr="00DE5D89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FA2CA7" w:rsidRPr="00DE5D89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DE5D89" w:rsidRPr="00DE5D89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Pr="00DE5D89">
        <w:rPr>
          <w:rFonts w:ascii="TitilliumText22L Lt" w:eastAsia="Microsoft YaHei UI Light" w:hAnsi="TitilliumText22L Lt" w:cs="Arial"/>
          <w:sz w:val="24"/>
          <w:szCs w:val="24"/>
        </w:rPr>
        <w:t xml:space="preserve">00 mm </w:t>
      </w:r>
      <w:r w:rsidRPr="003D0452">
        <w:rPr>
          <w:rFonts w:ascii="TitilliumText22L Lt" w:eastAsia="Microsoft YaHei UI Light" w:hAnsi="TitilliumText22L Lt" w:cs="Arial"/>
          <w:sz w:val="24"/>
          <w:szCs w:val="24"/>
        </w:rPr>
        <w:t>T8 Leuchtstoffröhre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770D4CF5" w14:textId="180D6A7A" w:rsidR="00DC1689" w:rsidRPr="003D0452" w:rsidRDefault="00DC1689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3D0452"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</w:t>
      </w:r>
      <w:r w:rsidR="00FB35CD" w:rsidRPr="003D0452">
        <w:rPr>
          <w:rFonts w:ascii="TitilliumText22L Lt" w:eastAsia="Microsoft YaHei UI Light" w:hAnsi="TitilliumText22L Lt" w:cs="Arial"/>
          <w:sz w:val="24"/>
          <w:szCs w:val="24"/>
        </w:rPr>
        <w:t>ch</w:t>
      </w:r>
      <w:r w:rsidRPr="003D0452">
        <w:rPr>
          <w:rFonts w:ascii="TitilliumText22L Lt" w:eastAsia="Microsoft YaHei UI Light" w:hAnsi="TitilliumText22L Lt" w:cs="Arial"/>
          <w:sz w:val="24"/>
          <w:szCs w:val="24"/>
        </w:rPr>
        <w:t>te im Lebensmittelbereich eingesetzt werden.</w:t>
      </w:r>
    </w:p>
    <w:p w14:paraId="3EBC98A4" w14:textId="1D238518" w:rsidR="007F74FA" w:rsidRPr="00F85772" w:rsidRDefault="007F74FA" w:rsidP="003D0452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49CBAF7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DC1689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2617E38B" w14:textId="77777777" w:rsidR="00DC1689" w:rsidRPr="00DC1689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0B35AAC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6F724C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CB5CB8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2ECB510C" w:rsidR="00802699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3B73A6B5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02F72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6C19CC91" w14:textId="51E1A7B9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1100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392BA8DF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 xml:space="preserve">  </w:t>
      </w:r>
      <w:r w:rsidR="00002F72">
        <w:rPr>
          <w:rFonts w:ascii="TitilliumText22L Lt" w:eastAsia="Microsoft YaHei UI Light" w:hAnsi="TitilliumText22L Lt" w:cs="Arial"/>
          <w:sz w:val="24"/>
          <w:szCs w:val="24"/>
        </w:rPr>
        <w:t>240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39690F8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200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2F111517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20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6BABE1DC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4.000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</w:t>
      </w:r>
    </w:p>
    <w:p w14:paraId="3730B388" w14:textId="655B1CC1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B</w:t>
      </w:r>
      <w:r w:rsidR="00191A8E">
        <w:rPr>
          <w:rFonts w:ascii="TitilliumText22L Lt" w:eastAsia="Microsoft YaHei UI Light" w:hAnsi="TitilliumText22L Lt" w:cs="Arial"/>
          <w:sz w:val="24"/>
          <w:szCs w:val="24"/>
        </w:rPr>
        <w:t xml:space="preserve"> (Energielabel-Skala A</w:t>
      </w:r>
      <w:r w:rsidR="00191A8E" w:rsidRPr="00191A8E">
        <w:rPr>
          <w:rFonts w:ascii="TitilliumText22L Lt" w:eastAsia="Microsoft YaHei UI Light" w:hAnsi="TitilliumText22L Lt" w:cs="Arial"/>
          <w:sz w:val="24"/>
          <w:szCs w:val="24"/>
        </w:rPr>
        <w:sym w:font="Wingdings" w:char="F0E0"/>
      </w:r>
      <w:r w:rsidR="00191A8E">
        <w:rPr>
          <w:rFonts w:ascii="TitilliumText22L Lt" w:eastAsia="Microsoft YaHei UI Light" w:hAnsi="TitilliumText22L Lt" w:cs="Arial"/>
          <w:sz w:val="24"/>
          <w:szCs w:val="24"/>
        </w:rPr>
        <w:t>G)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Eigenschaften</w:t>
      </w:r>
    </w:p>
    <w:p w14:paraId="59BFCED0" w14:textId="3DFBA852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8C50E1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002F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02F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 w:rsidRPr="00002F7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002F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002F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64478F9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0 – 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720C50" w:rsidRPr="008C50E1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5A0A1962" w14:textId="77777777" w:rsidR="00DC1689" w:rsidRPr="008C50E1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D810783" w:rsidR="00802699" w:rsidRPr="008C50E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Abmessung</w:t>
      </w:r>
    </w:p>
    <w:p w14:paraId="7949152C" w14:textId="6B541138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8C50E1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00 x Ø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0E60E830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0,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24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32063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  <w:highlight w:val="yellow"/>
        </w:rPr>
      </w:pPr>
    </w:p>
    <w:p w14:paraId="43530780" w14:textId="3D26B359" w:rsidR="00802699" w:rsidRPr="009A0034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A0034">
        <w:rPr>
          <w:rFonts w:ascii="TitilliumText22L Lt" w:eastAsia="Microsoft YaHei UI Light" w:hAnsi="TitilliumText22L Lt" w:cs="Arial"/>
          <w:sz w:val="24"/>
          <w:szCs w:val="24"/>
        </w:rPr>
        <w:t>Belastbarkeit</w:t>
      </w:r>
    </w:p>
    <w:p w14:paraId="746951B1" w14:textId="7DEDA032" w:rsidR="00B744DA" w:rsidRPr="009A0034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A0034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 w:rsidRPr="009A0034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9A0034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9A0034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45A23610" w:rsidR="00B744DA" w:rsidRPr="00F876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7673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 w:rsidRPr="00F87673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7673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7673">
        <w:rPr>
          <w:rFonts w:ascii="TitilliumText22L Lt" w:eastAsia="Microsoft YaHei UI Light" w:hAnsi="TitilliumText22L Lt" w:cs="Arial"/>
          <w:sz w:val="24"/>
          <w:szCs w:val="24"/>
        </w:rPr>
        <w:t>K0</w:t>
      </w:r>
      <w:r w:rsidR="00F87673" w:rsidRPr="00F87673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9409DF9" w14:textId="7BFFF6E1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DE13C1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F87673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54D37B95" w14:textId="2E46B8A7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07D9BC55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9A0034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0°C</w:t>
      </w:r>
    </w:p>
    <w:p w14:paraId="64A52143" w14:textId="65153F1F" w:rsidR="00284D7C" w:rsidRPr="008C50E1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9A0034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0 bis +60</w:t>
      </w:r>
      <w:r w:rsidR="00937F7C" w:rsidRPr="008C50E1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10BBCDAA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191A8E">
        <w:rPr>
          <w:rFonts w:ascii="TitilliumText22L Lt" w:eastAsia="Microsoft YaHei UI Light" w:hAnsi="TitilliumText22L Lt" w:cs="Arial"/>
          <w:sz w:val="24"/>
          <w:szCs w:val="24"/>
        </w:rPr>
        <w:t xml:space="preserve">CE, </w:t>
      </w:r>
      <w:r w:rsidR="00DE5D89">
        <w:rPr>
          <w:rFonts w:ascii="TitilliumText22L Lt" w:eastAsia="Microsoft YaHei UI Light" w:hAnsi="TitilliumText22L Lt" w:cs="Arial"/>
          <w:sz w:val="24"/>
          <w:szCs w:val="24"/>
        </w:rPr>
        <w:t>ENEC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5E8C1D82" w14:textId="55D14C4B" w:rsidR="003D50E4" w:rsidRPr="00DE5D89" w:rsidRDefault="003D50E4" w:rsidP="003D50E4">
      <w:pPr>
        <w:rPr>
          <w:rFonts w:ascii="Segoe UI Light" w:eastAsia="Times New Roman" w:hAnsi="Segoe UI Light" w:cs="Segoe UI Light"/>
          <w:color w:val="000000"/>
          <w:sz w:val="28"/>
          <w:szCs w:val="28"/>
          <w:lang w:eastAsia="zh-CN"/>
        </w:rPr>
      </w:pP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LED Starter                                               </w:t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3D50E4">
        <w:rPr>
          <w:rFonts w:ascii="TitilliumText22L Lt" w:eastAsia="Microsoft YaHei UI Light" w:hAnsi="TitilliumText22L Lt" w:cs="Arial"/>
          <w:bCs/>
          <w:sz w:val="24"/>
          <w:szCs w:val="24"/>
        </w:rPr>
        <w:t>4788100</w:t>
      </w:r>
    </w:p>
    <w:p w14:paraId="0E818A70" w14:textId="18884CB5" w:rsidR="00C81175" w:rsidRPr="00F85772" w:rsidRDefault="00C8117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F72"/>
    <w:rsid w:val="000277CD"/>
    <w:rsid w:val="00162A18"/>
    <w:rsid w:val="00191A8E"/>
    <w:rsid w:val="0021473A"/>
    <w:rsid w:val="0023091B"/>
    <w:rsid w:val="00284D7C"/>
    <w:rsid w:val="00287D96"/>
    <w:rsid w:val="00294F09"/>
    <w:rsid w:val="002A0130"/>
    <w:rsid w:val="002B51FF"/>
    <w:rsid w:val="002D2EBE"/>
    <w:rsid w:val="00320639"/>
    <w:rsid w:val="003D0452"/>
    <w:rsid w:val="003D50E4"/>
    <w:rsid w:val="003F3A3B"/>
    <w:rsid w:val="00446BA7"/>
    <w:rsid w:val="004977C6"/>
    <w:rsid w:val="004E7A11"/>
    <w:rsid w:val="0053252F"/>
    <w:rsid w:val="005574F2"/>
    <w:rsid w:val="005619A8"/>
    <w:rsid w:val="00561F5A"/>
    <w:rsid w:val="005D0FF0"/>
    <w:rsid w:val="006815CE"/>
    <w:rsid w:val="00685AEF"/>
    <w:rsid w:val="006A4BFF"/>
    <w:rsid w:val="006D04CA"/>
    <w:rsid w:val="006F724C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8B61AA"/>
    <w:rsid w:val="008C50E1"/>
    <w:rsid w:val="00930C50"/>
    <w:rsid w:val="00937F7C"/>
    <w:rsid w:val="009A0034"/>
    <w:rsid w:val="009A4CF1"/>
    <w:rsid w:val="009A63C6"/>
    <w:rsid w:val="009A6E1F"/>
    <w:rsid w:val="009E264C"/>
    <w:rsid w:val="00AC163B"/>
    <w:rsid w:val="00AD6065"/>
    <w:rsid w:val="00AD668A"/>
    <w:rsid w:val="00B744DA"/>
    <w:rsid w:val="00BE34E6"/>
    <w:rsid w:val="00C32656"/>
    <w:rsid w:val="00C81175"/>
    <w:rsid w:val="00CB5CB8"/>
    <w:rsid w:val="00CC07C8"/>
    <w:rsid w:val="00CE0447"/>
    <w:rsid w:val="00D40689"/>
    <w:rsid w:val="00D63D21"/>
    <w:rsid w:val="00D97A75"/>
    <w:rsid w:val="00DC12F0"/>
    <w:rsid w:val="00DC1689"/>
    <w:rsid w:val="00DE13C1"/>
    <w:rsid w:val="00DE5D89"/>
    <w:rsid w:val="00E1049A"/>
    <w:rsid w:val="00E62FAC"/>
    <w:rsid w:val="00E807C7"/>
    <w:rsid w:val="00E87042"/>
    <w:rsid w:val="00EF096F"/>
    <w:rsid w:val="00F83C78"/>
    <w:rsid w:val="00F85772"/>
    <w:rsid w:val="00F87673"/>
    <w:rsid w:val="00FA2CA7"/>
    <w:rsid w:val="00FB35CD"/>
    <w:rsid w:val="00FE458C"/>
    <w:rsid w:val="00FF1A2E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7</cp:revision>
  <dcterms:created xsi:type="dcterms:W3CDTF">2023-07-12T10:01:00Z</dcterms:created>
  <dcterms:modified xsi:type="dcterms:W3CDTF">2023-07-25T06:07:00Z</dcterms:modified>
</cp:coreProperties>
</file>