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7487F8D6" w:rsidR="00581310" w:rsidRPr="00802699" w:rsidRDefault="001E5331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>7PROOF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</w:p>
    <w:p w14:paraId="2445432F" w14:textId="1ED97861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-Hochresistenzleuchte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6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>.0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lm | 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4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>0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>1</w:t>
      </w:r>
      <w:r w:rsidR="00BE5A86">
        <w:rPr>
          <w:rFonts w:ascii="Microsoft YaHei UI Light" w:eastAsia="Microsoft YaHei UI Light" w:hAnsi="Microsoft YaHei UI Light"/>
          <w:b/>
          <w:sz w:val="18"/>
          <w:szCs w:val="18"/>
        </w:rPr>
        <w:t>.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4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>00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</w:p>
    <w:p w14:paraId="71BC01D3" w14:textId="47E414EF" w:rsidR="001E5331" w:rsidRPr="001E5331" w:rsidRDefault="001E5331" w:rsidP="001E5331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1E5331">
        <w:rPr>
          <w:rFonts w:ascii="Microsoft YaHei UI Light" w:eastAsia="Microsoft YaHei UI Light" w:hAnsi="Microsoft YaHei UI Light" w:cs="Arial"/>
          <w:sz w:val="18"/>
          <w:szCs w:val="18"/>
        </w:rPr>
        <w:t xml:space="preserve">LED-Hochresistenzleuchte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mit Durchgangsverdrahtung </w:t>
      </w:r>
      <w:r w:rsidRPr="001E5331">
        <w:rPr>
          <w:rFonts w:ascii="Microsoft YaHei UI Light" w:eastAsia="Microsoft YaHei UI Light" w:hAnsi="Microsoft YaHei UI Light" w:cs="Arial"/>
          <w:sz w:val="18"/>
          <w:szCs w:val="18"/>
        </w:rPr>
        <w:t>für den Innen- und Außenbereich.</w:t>
      </w:r>
    </w:p>
    <w:p w14:paraId="549EEFDD" w14:textId="77777777" w:rsidR="001E5331" w:rsidRPr="001E5331" w:rsidRDefault="001E5331" w:rsidP="001E5331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1E5331">
        <w:rPr>
          <w:rFonts w:ascii="Microsoft YaHei UI Light" w:eastAsia="Microsoft YaHei UI Light" w:hAnsi="Microsoft YaHei UI Light" w:cs="Arial"/>
          <w:sz w:val="18"/>
          <w:szCs w:val="18"/>
        </w:rPr>
        <w:t>Einfache, schnelle Montage an Wand oder Decke dank beiliegenden Befestigungsklammern.</w:t>
      </w:r>
    </w:p>
    <w:p w14:paraId="7064E6FF" w14:textId="77777777" w:rsidR="001E5331" w:rsidRPr="001E5331" w:rsidRDefault="001E5331" w:rsidP="001E5331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1E5331">
        <w:rPr>
          <w:rFonts w:ascii="Microsoft YaHei UI Light" w:eastAsia="Microsoft YaHei UI Light" w:hAnsi="Microsoft YaHei UI Light" w:cs="Arial"/>
          <w:sz w:val="18"/>
          <w:szCs w:val="18"/>
        </w:rPr>
        <w:t>Befestigung über die komplette Leuchtenlänge möglich. Vorhandene Bohrlöcher können zur Montage verwendet werden.</w:t>
      </w:r>
    </w:p>
    <w:p w14:paraId="69FEAC2F" w14:textId="77777777" w:rsidR="001E5331" w:rsidRPr="001E5331" w:rsidRDefault="001E5331" w:rsidP="001E5331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1E5331">
        <w:rPr>
          <w:rFonts w:ascii="Microsoft YaHei UI Light" w:eastAsia="Microsoft YaHei UI Light" w:hAnsi="Microsoft YaHei UI Light" w:cs="Arial"/>
          <w:sz w:val="18"/>
          <w:szCs w:val="18"/>
        </w:rPr>
        <w:t>Für den Einsatz in chemisch belasteten Umgebungen, resistent gegen Ammoniak, Schwefel, diverse Desinfektions- und Reinigungsmittel, u.a., weitere Resistenzen auf Anfrage.</w:t>
      </w:r>
    </w:p>
    <w:p w14:paraId="6A208879" w14:textId="77777777" w:rsidR="001E5331" w:rsidRPr="001E5331" w:rsidRDefault="001E5331" w:rsidP="001E5331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1E5331">
        <w:rPr>
          <w:rFonts w:ascii="Microsoft YaHei UI Light" w:eastAsia="Microsoft YaHei UI Light" w:hAnsi="Microsoft YaHei UI Light" w:cs="Arial"/>
          <w:sz w:val="18"/>
          <w:szCs w:val="18"/>
        </w:rPr>
        <w:t>Die glatte Oberfläche hat eine geringe Verschmutzungsneigung und ist leicht zu reinigen.</w:t>
      </w:r>
    </w:p>
    <w:p w14:paraId="7D207E64" w14:textId="77777777" w:rsidR="001E5331" w:rsidRPr="001E5331" w:rsidRDefault="001E5331" w:rsidP="001E5331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1E5331">
        <w:rPr>
          <w:rFonts w:ascii="Microsoft YaHei UI Light" w:eastAsia="Microsoft YaHei UI Light" w:hAnsi="Microsoft YaHei UI Light" w:cs="Arial"/>
          <w:sz w:val="18"/>
          <w:szCs w:val="18"/>
        </w:rPr>
        <w:t>Gleichmäßige Lichtverteilung durch Umfassung der LEDs mit einer diffusen PMMA-Abdeckung.</w:t>
      </w:r>
    </w:p>
    <w:p w14:paraId="629DCCDE" w14:textId="50AB85DE" w:rsidR="001E5331" w:rsidRPr="001E5331" w:rsidRDefault="001E5331" w:rsidP="001E5331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1E5331">
        <w:rPr>
          <w:rFonts w:ascii="Microsoft YaHei UI Light" w:eastAsia="Microsoft YaHei UI Light" w:hAnsi="Microsoft YaHei UI Light" w:cs="Arial"/>
          <w:sz w:val="18"/>
          <w:szCs w:val="18"/>
        </w:rPr>
        <w:t>Hohe Effizienz von 150 lm/W.</w:t>
      </w:r>
    </w:p>
    <w:p w14:paraId="5AC95B4E" w14:textId="77777777" w:rsidR="001E5331" w:rsidRPr="001E5331" w:rsidRDefault="001E5331" w:rsidP="001E5331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1E5331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79C0A66F" w14:textId="77777777" w:rsidR="001E5331" w:rsidRPr="001E5331" w:rsidRDefault="001E5331" w:rsidP="001E5331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1E5331">
        <w:rPr>
          <w:rFonts w:ascii="Microsoft YaHei UI Light" w:eastAsia="Microsoft YaHei UI Light" w:hAnsi="Microsoft YaHei UI Light" w:cs="Arial"/>
          <w:sz w:val="18"/>
          <w:szCs w:val="18"/>
        </w:rPr>
        <w:t>Flickerfrei.</w:t>
      </w:r>
    </w:p>
    <w:p w14:paraId="6EBDEE20" w14:textId="18261E99" w:rsidR="001E5331" w:rsidRPr="001E5331" w:rsidRDefault="001E5331" w:rsidP="001E5331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1E5331">
        <w:rPr>
          <w:rFonts w:ascii="Microsoft YaHei UI Light" w:eastAsia="Microsoft YaHei UI Light" w:hAnsi="Microsoft YaHei UI Light" w:cs="Arial"/>
          <w:sz w:val="18"/>
          <w:szCs w:val="18"/>
        </w:rPr>
        <w:t>Staubdicht und geschützt gegen Wasser bei Hochdruck- bzw. Dampfstrahlreinigung, schlagfest bis 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1E5331">
        <w:rPr>
          <w:rFonts w:ascii="Microsoft YaHei UI Light" w:eastAsia="Microsoft YaHei UI Light" w:hAnsi="Microsoft YaHei UI Light" w:cs="Arial"/>
          <w:sz w:val="18"/>
          <w:szCs w:val="18"/>
        </w:rPr>
        <w:t>J.</w:t>
      </w:r>
    </w:p>
    <w:p w14:paraId="5278B550" w14:textId="77777777" w:rsidR="001E5331" w:rsidRPr="001E5331" w:rsidRDefault="001E5331" w:rsidP="001E5331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1E5331">
        <w:rPr>
          <w:rFonts w:ascii="Microsoft YaHei UI Light" w:eastAsia="Microsoft YaHei UI Light" w:hAnsi="Microsoft YaHei UI Light" w:cs="Arial"/>
          <w:sz w:val="18"/>
          <w:szCs w:val="18"/>
        </w:rPr>
        <w:t>Lichtsteuerung via DALI und Einbindung in DALI-kompatible Smart-Lighting-Systeme möglich.</w:t>
      </w:r>
    </w:p>
    <w:p w14:paraId="7BD0A982" w14:textId="77777777" w:rsidR="001E5331" w:rsidRPr="001E5331" w:rsidRDefault="001E5331" w:rsidP="001E5331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1E5331">
        <w:rPr>
          <w:rFonts w:ascii="Microsoft YaHei UI Light" w:eastAsia="Microsoft YaHei UI Light" w:hAnsi="Microsoft YaHei UI Light" w:cs="Arial"/>
          <w:sz w:val="18"/>
          <w:szCs w:val="18"/>
        </w:rPr>
        <w:t>Lange Lebensdauer, hoher Lichtstrom, gute Farbwiedergabe, breit strahlend.</w:t>
      </w:r>
    </w:p>
    <w:p w14:paraId="0F03CC34" w14:textId="77777777" w:rsidR="001E5331" w:rsidRPr="001E5331" w:rsidRDefault="001E5331" w:rsidP="001E5331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1E5331">
        <w:rPr>
          <w:rFonts w:ascii="Microsoft YaHei UI Light" w:eastAsia="Microsoft YaHei UI Light" w:hAnsi="Microsoft YaHei UI Light" w:cs="Arial"/>
          <w:sz w:val="18"/>
          <w:szCs w:val="18"/>
        </w:rPr>
        <w:t>Beständig gegen UV-Strahlung und geeignet zur Montage im ungeschützten Außenbereich.</w:t>
      </w:r>
    </w:p>
    <w:p w14:paraId="1FBD90A1" w14:textId="77777777" w:rsidR="001E5331" w:rsidRPr="001E5331" w:rsidRDefault="001E5331" w:rsidP="001E5331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1E5331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46622AA2" w14:textId="09709E4A" w:rsidR="001E5331" w:rsidRPr="001E5331" w:rsidRDefault="001E5331" w:rsidP="001E5331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1E5331">
        <w:rPr>
          <w:rFonts w:ascii="Microsoft YaHei UI Light" w:eastAsia="Microsoft YaHei UI Light" w:hAnsi="Microsoft YaHei UI Light" w:cs="Arial"/>
          <w:sz w:val="18"/>
          <w:szCs w:val="18"/>
        </w:rPr>
        <w:t>Energieeinsparung bis zu 60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1E5331">
        <w:rPr>
          <w:rFonts w:ascii="Microsoft YaHei UI Light" w:eastAsia="Microsoft YaHei UI Light" w:hAnsi="Microsoft YaHei UI Light" w:cs="Arial"/>
          <w:sz w:val="18"/>
          <w:szCs w:val="18"/>
        </w:rPr>
        <w:t>% gegenüber einer herkömmlichen Rohrleuchte.</w:t>
      </w:r>
    </w:p>
    <w:p w14:paraId="3F0A60E5" w14:textId="77777777" w:rsidR="001E5331" w:rsidRPr="001E5331" w:rsidRDefault="001E5331" w:rsidP="001E5331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1E5331">
        <w:rPr>
          <w:rFonts w:ascii="Microsoft YaHei UI Light" w:eastAsia="Microsoft YaHei UI Light" w:hAnsi="Microsoft YaHei UI Light" w:cs="Arial"/>
          <w:sz w:val="18"/>
          <w:szCs w:val="18"/>
        </w:rPr>
        <w:t xml:space="preserve">Bruchsicher, geeignet für den Einsatz in IFS-/BRC-zertifizierten Bereichen. </w:t>
      </w:r>
    </w:p>
    <w:p w14:paraId="1E15DC96" w14:textId="5D9881E8" w:rsidR="007F74FA" w:rsidRPr="001E5331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09DC3658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ED41BF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407DECD8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E5331">
        <w:rPr>
          <w:rFonts w:ascii="Microsoft YaHei UI Light" w:eastAsia="Microsoft YaHei UI Light" w:hAnsi="Microsoft YaHei UI Light" w:cs="Arial"/>
          <w:sz w:val="18"/>
          <w:szCs w:val="18"/>
        </w:rPr>
        <w:t>max. 5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61013493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&gt; 8</w:t>
      </w:r>
      <w:r w:rsidR="001E5331">
        <w:rPr>
          <w:rFonts w:ascii="Microsoft YaHei UI Light" w:eastAsia="Microsoft YaHei UI Light" w:hAnsi="Microsoft YaHei UI Light" w:cs="Arial"/>
          <w:sz w:val="18"/>
          <w:szCs w:val="18"/>
        </w:rPr>
        <w:t>3</w:t>
      </w:r>
    </w:p>
    <w:p w14:paraId="6C19CC91" w14:textId="6DB5C83E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1.</w:t>
      </w:r>
      <w:r w:rsidR="00ED41BF">
        <w:rPr>
          <w:rFonts w:ascii="Microsoft YaHei UI Light" w:eastAsia="Microsoft YaHei UI Light" w:hAnsi="Microsoft YaHei UI Light" w:cs="Arial"/>
          <w:sz w:val="18"/>
          <w:szCs w:val="18"/>
        </w:rPr>
        <w:t>519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77F3AAD2" w14:textId="1035B845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ED41BF">
        <w:rPr>
          <w:rFonts w:ascii="Microsoft YaHei UI Light" w:eastAsia="Microsoft YaHei UI Light" w:hAnsi="Microsoft YaHei UI Light" w:cs="Arial"/>
          <w:sz w:val="18"/>
          <w:szCs w:val="18"/>
        </w:rPr>
        <w:t>20</w:t>
      </w:r>
    </w:p>
    <w:p w14:paraId="0F5E480C" w14:textId="2EFEBBB1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06C9503C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30ACAD9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1B389C89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.0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00 lm</w:t>
      </w:r>
    </w:p>
    <w:p w14:paraId="3730B388" w14:textId="65D9F8C7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Energieeffizienzklasse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A+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+</w:t>
      </w:r>
    </w:p>
    <w:p w14:paraId="035B5418" w14:textId="2793398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1A9C72F1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2EAF8321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E4653D8" w14:textId="40753408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3DEA1DE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C69D9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73FF17BC" w14:textId="6AE96A4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Kabel | 2</w:t>
      </w:r>
      <w:r w:rsidR="00E60DE2">
        <w:rPr>
          <w:rFonts w:ascii="Microsoft YaHei UI Light" w:eastAsia="Microsoft YaHei UI Light" w:hAnsi="Microsoft YaHei UI Light" w:cs="Arial"/>
          <w:sz w:val="18"/>
          <w:szCs w:val="18"/>
        </w:rPr>
        <w:t>,0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 xml:space="preserve"> m</w:t>
      </w:r>
    </w:p>
    <w:p w14:paraId="2C7EE965" w14:textId="1243E9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1E6F2B4E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220 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B41512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451DAF43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BE5A86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400 x Ø 48 (63)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5FB23EE9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0,8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6BA596E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I</w:t>
      </w:r>
    </w:p>
    <w:p w14:paraId="24D79E99" w14:textId="02075FE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IK0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8</w:t>
      </w:r>
    </w:p>
    <w:p w14:paraId="59409DF9" w14:textId="2B19F4D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9</w:t>
      </w:r>
    </w:p>
    <w:p w14:paraId="54D37B95" w14:textId="232C70E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5 Jahre</w:t>
      </w:r>
    </w:p>
    <w:p w14:paraId="3449E2C7" w14:textId="0537418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50.000 h [L80, B10]</w:t>
      </w:r>
    </w:p>
    <w:p w14:paraId="186A472C" w14:textId="2BDD311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-2</w:t>
      </w:r>
      <w:r w:rsidR="005731DA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50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7BAD03FE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-30 bis +60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44B3A64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Diffus</w:t>
      </w:r>
    </w:p>
    <w:p w14:paraId="20938FE5" w14:textId="12F1623B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P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M</w:t>
      </w:r>
      <w:r w:rsidR="00BE5A86">
        <w:rPr>
          <w:rFonts w:ascii="Microsoft YaHei UI Light" w:eastAsia="Microsoft YaHei UI Light" w:hAnsi="Microsoft YaHei UI Light" w:cs="Arial"/>
          <w:sz w:val="18"/>
          <w:szCs w:val="18"/>
        </w:rPr>
        <w:t>MA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7956984E" w14:textId="10AC7029" w:rsidR="00284D7C" w:rsidRDefault="00BE5A8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7PROOF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434F8F">
        <w:rPr>
          <w:rFonts w:ascii="Microsoft YaHei UI Light" w:eastAsia="Microsoft YaHei UI Light" w:hAnsi="Microsoft YaHei UI Light" w:cs="Arial"/>
          <w:bCs/>
          <w:sz w:val="18"/>
          <w:szCs w:val="18"/>
        </w:rPr>
        <w:t>1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400 PMMA </w:t>
      </w:r>
      <w:r w:rsidR="008E06C4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|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5.000 K</w:t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821450400038</w:t>
      </w:r>
    </w:p>
    <w:p w14:paraId="6B83581A" w14:textId="65278532" w:rsidR="00BE5A86" w:rsidRDefault="00BE5A8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1400 PMMA </w:t>
      </w:r>
      <w:r w:rsidR="008E06C4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|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3.000 K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821430400048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02474F89" w:rsidR="00C81175" w:rsidRPr="00AD668A" w:rsidRDefault="003A0CA0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3A0CA0"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  <w:r w:rsidR="00C81175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C81175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C81175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C81175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C81175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C81175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E5A8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Pr="003A0CA0"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</w:p>
    <w:sectPr w:rsidR="00C81175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141562"/>
    <w:rsid w:val="00162A18"/>
    <w:rsid w:val="001E5331"/>
    <w:rsid w:val="001E6C1A"/>
    <w:rsid w:val="0021473A"/>
    <w:rsid w:val="00284D7C"/>
    <w:rsid w:val="00287D96"/>
    <w:rsid w:val="002A7C91"/>
    <w:rsid w:val="003A0CA0"/>
    <w:rsid w:val="00413939"/>
    <w:rsid w:val="00434F8F"/>
    <w:rsid w:val="005731DA"/>
    <w:rsid w:val="00581310"/>
    <w:rsid w:val="005A053C"/>
    <w:rsid w:val="00682A9B"/>
    <w:rsid w:val="00760B4A"/>
    <w:rsid w:val="007B6644"/>
    <w:rsid w:val="007F74FA"/>
    <w:rsid w:val="00802699"/>
    <w:rsid w:val="00843664"/>
    <w:rsid w:val="00894D1F"/>
    <w:rsid w:val="008E06C4"/>
    <w:rsid w:val="00992733"/>
    <w:rsid w:val="009A6E1F"/>
    <w:rsid w:val="00AC163B"/>
    <w:rsid w:val="00AD668A"/>
    <w:rsid w:val="00B41512"/>
    <w:rsid w:val="00B744DA"/>
    <w:rsid w:val="00BC69D9"/>
    <w:rsid w:val="00BE5A86"/>
    <w:rsid w:val="00C32656"/>
    <w:rsid w:val="00C81175"/>
    <w:rsid w:val="00CE0447"/>
    <w:rsid w:val="00D40689"/>
    <w:rsid w:val="00DC12F0"/>
    <w:rsid w:val="00DE47E7"/>
    <w:rsid w:val="00E2334A"/>
    <w:rsid w:val="00E60DE2"/>
    <w:rsid w:val="00EC4A30"/>
    <w:rsid w:val="00ED41BF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Lichtline</cp:lastModifiedBy>
  <cp:revision>25</cp:revision>
  <dcterms:created xsi:type="dcterms:W3CDTF">2020-05-29T06:52:00Z</dcterms:created>
  <dcterms:modified xsi:type="dcterms:W3CDTF">2020-07-28T08:37:00Z</dcterms:modified>
</cp:coreProperties>
</file>