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6B8A96DA" w:rsidR="00581310" w:rsidRPr="00802699" w:rsidRDefault="007B6644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 xml:space="preserve">IndustryLUX </w:t>
      </w:r>
      <w:r w:rsidR="00581310">
        <w:rPr>
          <w:rFonts w:ascii="Microsoft YaHei UI Light" w:eastAsia="Microsoft YaHei UI Light" w:hAnsi="Microsoft YaHei UI Light"/>
          <w:b/>
          <w:u w:val="single"/>
        </w:rPr>
        <w:t>FARO X3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843664">
        <w:rPr>
          <w:rFonts w:ascii="Microsoft YaHei UI Light" w:eastAsia="Microsoft YaHei UI Light" w:hAnsi="Microsoft YaHei UI Light"/>
          <w:b/>
        </w:rPr>
        <w:t>75</w:t>
      </w:r>
    </w:p>
    <w:p w14:paraId="2445432F" w14:textId="62736533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LED-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Feuchtraumleuchte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| 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max. </w:t>
      </w:r>
      <w:r w:rsidR="00581310">
        <w:rPr>
          <w:rFonts w:ascii="Microsoft YaHei UI Light" w:eastAsia="Microsoft YaHei UI Light" w:hAnsi="Microsoft YaHei UI Light"/>
          <w:b/>
          <w:sz w:val="18"/>
          <w:szCs w:val="18"/>
        </w:rPr>
        <w:t>8.5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max. </w:t>
      </w:r>
      <w:r w:rsidR="00581310">
        <w:rPr>
          <w:rFonts w:ascii="Microsoft YaHei UI Light" w:eastAsia="Microsoft YaHei UI Light" w:hAnsi="Microsoft YaHei UI Light"/>
          <w:b/>
          <w:sz w:val="18"/>
          <w:szCs w:val="18"/>
        </w:rPr>
        <w:t>6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>5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992733">
        <w:rPr>
          <w:rFonts w:ascii="Microsoft YaHei UI Light" w:eastAsia="Microsoft YaHei UI Light" w:hAnsi="Microsoft YaHei UI Light"/>
          <w:b/>
          <w:sz w:val="18"/>
          <w:szCs w:val="18"/>
        </w:rPr>
        <w:t xml:space="preserve">max. 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647175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>500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 </w:t>
      </w:r>
      <w:r w:rsidR="00581310">
        <w:rPr>
          <w:rFonts w:ascii="Microsoft YaHei UI Light" w:eastAsia="Microsoft YaHei UI Light" w:hAnsi="Microsoft YaHei UI Light"/>
          <w:b/>
          <w:sz w:val="18"/>
          <w:szCs w:val="18"/>
        </w:rPr>
        <w:t>| DIP-Schalter</w:t>
      </w:r>
    </w:p>
    <w:p w14:paraId="50F07B71" w14:textId="0F1B41FA" w:rsidR="00581310" w:rsidRP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LED-Feuchtraumleuchte</w:t>
      </w:r>
      <w:r w:rsidR="005E2D7B">
        <w:rPr>
          <w:rFonts w:ascii="Microsoft YaHei UI Light" w:eastAsia="Microsoft YaHei UI Light" w:hAnsi="Microsoft YaHei UI Light" w:cs="Arial"/>
          <w:sz w:val="18"/>
          <w:szCs w:val="18"/>
        </w:rPr>
        <w:t xml:space="preserve"> mit Durchgangsverdrahtung für</w:t>
      </w: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 xml:space="preserve"> den Innen- und Außenbereich.</w:t>
      </w:r>
    </w:p>
    <w:p w14:paraId="34BC75DE" w14:textId="77777777" w:rsidR="00581310" w:rsidRP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Einfache, schnelle Montage.</w:t>
      </w:r>
    </w:p>
    <w:p w14:paraId="3D029AFE" w14:textId="77777777" w:rsidR="00581310" w:rsidRP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Für die direkte Montage an Wand oder Decke. Abhängung möglich, nicht im Lieferumfang enthalten.</w:t>
      </w:r>
    </w:p>
    <w:p w14:paraId="2800D7D8" w14:textId="77777777" w:rsidR="00581310" w:rsidRP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 xml:space="preserve">Befestigungsklammern mit Schraube zur Diebstahlsicherung liegen bei. Die Schraube ist außermittig angebracht und muss während der Montage nicht entfernt werden. </w:t>
      </w:r>
    </w:p>
    <w:p w14:paraId="43653D94" w14:textId="77777777" w:rsidR="00581310" w:rsidRP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Befestigung über die komplette Leuchtenlänge möglich. Vorhandene Bohrlöcher können zur Montage verwendet werden.</w:t>
      </w:r>
    </w:p>
    <w:p w14:paraId="1DF834E1" w14:textId="77777777" w:rsidR="00581310" w:rsidRP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5611549C" w14:textId="4645D425" w:rsidR="00581310" w:rsidRP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Die Leistung ist mittels DIP-Schalter reduzierbar (100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|</w:t>
      </w: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 xml:space="preserve"> 75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|</w:t>
      </w: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 xml:space="preserve"> 50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%).</w:t>
      </w:r>
    </w:p>
    <w:p w14:paraId="61BE222F" w14:textId="5A5E74E0" w:rsidR="00581310" w:rsidRP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 xml:space="preserve">Hohe Effizienz von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bis zu </w:t>
      </w: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653278">
        <w:rPr>
          <w:rFonts w:ascii="Microsoft YaHei UI Light" w:eastAsia="Microsoft YaHei UI Light" w:hAnsi="Microsoft YaHei UI Light" w:cs="Arial"/>
          <w:sz w:val="18"/>
          <w:szCs w:val="18"/>
        </w:rPr>
        <w:t>48</w:t>
      </w: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 xml:space="preserve"> lm/W.</w:t>
      </w:r>
    </w:p>
    <w:p w14:paraId="56324E59" w14:textId="77777777" w:rsidR="00581310" w:rsidRP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Die glatte Oberfläche hat eine geringe Verschmutzungsneigung und ist leicht zu reinigen.</w:t>
      </w:r>
    </w:p>
    <w:p w14:paraId="62F48E09" w14:textId="2655D75E" w:rsidR="00581310" w:rsidRP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Staubdicht, geschützt gegen Strahlwasser und schlagfest bis 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J.</w:t>
      </w:r>
    </w:p>
    <w:p w14:paraId="5AF9EA13" w14:textId="77777777" w:rsidR="00581310" w:rsidRP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Beständig gegen gängige Reinigungsmittel.</w:t>
      </w:r>
    </w:p>
    <w:p w14:paraId="4095CFF1" w14:textId="70BAD40C" w:rsidR="00581310" w:rsidRP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 xml:space="preserve">Lange Lebensdauer, hoher Lichtstrom, gute Farbwiedergabe, </w:t>
      </w:r>
      <w:r w:rsidR="00843664">
        <w:rPr>
          <w:rFonts w:ascii="Microsoft YaHei UI Light" w:eastAsia="Microsoft YaHei UI Light" w:hAnsi="Microsoft YaHei UI Light" w:cs="Arial"/>
          <w:sz w:val="18"/>
          <w:szCs w:val="18"/>
        </w:rPr>
        <w:t>tief</w:t>
      </w: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strahlend.</w:t>
      </w:r>
    </w:p>
    <w:p w14:paraId="4E571FC0" w14:textId="77777777" w:rsidR="00581310" w:rsidRP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Gleichmäßige Lichtverteilung durch die prismatische PC-Abdeckung.</w:t>
      </w:r>
    </w:p>
    <w:p w14:paraId="7F69E25C" w14:textId="77777777" w:rsidR="00581310" w:rsidRP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UV-beständig.</w:t>
      </w:r>
    </w:p>
    <w:p w14:paraId="4316B2D6" w14:textId="3FDDEADA" w:rsidR="00581310" w:rsidRPr="00843664" w:rsidRDefault="00581310" w:rsidP="00843664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58D78FCF" w14:textId="6E5869D4" w:rsidR="00581310" w:rsidRP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Energieeinsparung bis zu 60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>% gegenüber einer herkömmlichen Feuchtraumleuchte.</w:t>
      </w:r>
    </w:p>
    <w:p w14:paraId="60B4F0C2" w14:textId="50E0D28A" w:rsidR="00581310" w:rsidRDefault="00581310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81310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geeignet für den Einsatz in IFS-/BRC-zertifizierten Bereichen. </w:t>
      </w:r>
    </w:p>
    <w:p w14:paraId="5BF9E0F5" w14:textId="69D46E4B" w:rsidR="00E2334A" w:rsidRPr="00581310" w:rsidRDefault="00591568" w:rsidP="0058131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Als HTS g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eeignet für den Einsatz in schwefelhaltiger Umgebung und bei hohen Temperaturen bis zu 60 °C.</w:t>
      </w:r>
    </w:p>
    <w:p w14:paraId="1E15DC96" w14:textId="5D9881E8" w:rsidR="007F74FA" w:rsidRPr="00A67974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3F2A7A8E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43664">
        <w:rPr>
          <w:rFonts w:ascii="Microsoft YaHei UI Light" w:eastAsia="Microsoft YaHei UI Light" w:hAnsi="Microsoft YaHei UI Light" w:cs="Arial"/>
          <w:sz w:val="18"/>
          <w:szCs w:val="18"/>
        </w:rPr>
        <w:t>75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039FBAC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max. 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3A5729F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&gt; 8</w:t>
      </w:r>
      <w:r w:rsidR="007243D4">
        <w:rPr>
          <w:rFonts w:ascii="Microsoft YaHei UI Light" w:eastAsia="Microsoft YaHei UI Light" w:hAnsi="Microsoft YaHei UI Light" w:cs="Arial"/>
          <w:sz w:val="18"/>
          <w:szCs w:val="18"/>
        </w:rPr>
        <w:t>3</w:t>
      </w:r>
    </w:p>
    <w:p w14:paraId="6C19CC91" w14:textId="5D5C1A7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C4A30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843664">
        <w:rPr>
          <w:rFonts w:ascii="Microsoft YaHei UI Light" w:eastAsia="Microsoft YaHei UI Light" w:hAnsi="Microsoft YaHei UI Light" w:cs="Arial"/>
          <w:sz w:val="18"/>
          <w:szCs w:val="18"/>
        </w:rPr>
        <w:t>3.692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77F3AAD2" w14:textId="3720AE3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C12F0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A34A32">
        <w:rPr>
          <w:rFonts w:ascii="Microsoft YaHei UI Light" w:eastAsia="Microsoft YaHei UI Light" w:hAnsi="Microsoft YaHei UI Light" w:cs="Arial"/>
          <w:sz w:val="18"/>
          <w:szCs w:val="18"/>
        </w:rPr>
        <w:t>549</w:t>
      </w:r>
    </w:p>
    <w:p w14:paraId="0F5E480C" w14:textId="2EFEBBB1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53FC056C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max. 1</w:t>
      </w:r>
      <w:r w:rsidR="00A34A32">
        <w:rPr>
          <w:rFonts w:ascii="Microsoft YaHei UI Light" w:eastAsia="Microsoft YaHei UI Light" w:hAnsi="Microsoft YaHei UI Light" w:cs="Arial"/>
          <w:sz w:val="18"/>
          <w:szCs w:val="18"/>
        </w:rPr>
        <w:t>48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28557A7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C4A30">
        <w:rPr>
          <w:rFonts w:ascii="Microsoft YaHei UI Light" w:eastAsia="Microsoft YaHei UI Light" w:hAnsi="Microsoft YaHei UI Light" w:cs="Arial"/>
          <w:sz w:val="18"/>
          <w:szCs w:val="18"/>
        </w:rPr>
        <w:t>max. 6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730B388" w14:textId="5B6E2ABD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843664">
        <w:rPr>
          <w:rFonts w:ascii="Microsoft YaHei UI Light" w:eastAsia="Microsoft YaHei UI Light" w:hAnsi="Microsoft YaHei UI Light" w:cs="Arial"/>
          <w:sz w:val="18"/>
          <w:szCs w:val="18"/>
        </w:rPr>
        <w:t>8.5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035B5418" w14:textId="0252763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DIP-Schalter</w:t>
      </w:r>
      <w:r w:rsidR="00413939">
        <w:rPr>
          <w:rFonts w:ascii="Microsoft YaHei UI Light" w:eastAsia="Microsoft YaHei UI Light" w:hAnsi="Microsoft YaHei UI Light" w:cs="Arial"/>
          <w:sz w:val="18"/>
          <w:szCs w:val="18"/>
        </w:rPr>
        <w:t xml:space="preserve"> | DALI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2C6A7252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AB08F94" w14:textId="77777777" w:rsidR="00A34A32" w:rsidRDefault="00A34A3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68C0A5E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x 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,5 mm²</w:t>
      </w:r>
    </w:p>
    <w:p w14:paraId="73FF17BC" w14:textId="07AD3D0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Klemme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| </w:t>
      </w:r>
      <w:r w:rsidR="00A67974">
        <w:rPr>
          <w:rFonts w:ascii="Microsoft YaHei UI Light" w:eastAsia="Microsoft YaHei UI Light" w:hAnsi="Microsoft YaHei UI Light" w:cs="Arial"/>
          <w:sz w:val="18"/>
          <w:szCs w:val="18"/>
        </w:rPr>
        <w:t>max. 5 x 2,5 mm²</w:t>
      </w:r>
    </w:p>
    <w:p w14:paraId="2C7EE965" w14:textId="051FFC6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367EA9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6036C837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220 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7C5583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7FFE464A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43664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647175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500 x </w:t>
      </w:r>
      <w:r w:rsidR="00EC4A30">
        <w:rPr>
          <w:rFonts w:ascii="Microsoft YaHei UI Light" w:eastAsia="Microsoft YaHei UI Light" w:hAnsi="Microsoft YaHei UI Light" w:cs="Arial"/>
          <w:sz w:val="18"/>
          <w:szCs w:val="18"/>
        </w:rPr>
        <w:t>104 x 57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(</w:t>
      </w:r>
      <w:r w:rsidR="00EC4A30">
        <w:rPr>
          <w:rFonts w:ascii="Microsoft YaHei UI Light" w:eastAsia="Microsoft YaHei UI Light" w:hAnsi="Microsoft YaHei UI Light" w:cs="Arial"/>
          <w:sz w:val="18"/>
          <w:szCs w:val="18"/>
        </w:rPr>
        <w:t>77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) mm</w:t>
      </w:r>
    </w:p>
    <w:p w14:paraId="3F872310" w14:textId="1D64CA76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C4A30">
        <w:rPr>
          <w:rFonts w:ascii="Microsoft YaHei UI Light" w:eastAsia="Microsoft YaHei UI Light" w:hAnsi="Microsoft YaHei UI Light" w:cs="Arial"/>
          <w:sz w:val="18"/>
          <w:szCs w:val="18"/>
        </w:rPr>
        <w:t>max. 2,5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2BE7877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02075FE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IK0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8</w:t>
      </w:r>
    </w:p>
    <w:p w14:paraId="59409DF9" w14:textId="12A4C5B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65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0537418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50.000 h [L80, B10]</w:t>
      </w:r>
    </w:p>
    <w:p w14:paraId="186A472C" w14:textId="1C43499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-2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+50 °C</w:t>
      </w:r>
    </w:p>
    <w:p w14:paraId="64A52143" w14:textId="7BAD03FE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-30 bis +60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44B3A64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Diffus</w:t>
      </w:r>
    </w:p>
    <w:p w14:paraId="20938FE5" w14:textId="0489CC42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311B2">
        <w:rPr>
          <w:rFonts w:ascii="Microsoft YaHei UI Light" w:eastAsia="Microsoft YaHei UI Light" w:hAnsi="Microsoft YaHei UI Light" w:cs="Arial"/>
          <w:sz w:val="18"/>
          <w:szCs w:val="18"/>
        </w:rPr>
        <w:t>P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736291A" w14:textId="38903A44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ENEC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7F4EC8F5" w14:textId="121AA868" w:rsidR="00AF5619" w:rsidRDefault="00C811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IndustryLUX </w:t>
      </w:r>
      <w:r w:rsidR="00434F8F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FARO X3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AF5619">
        <w:rPr>
          <w:rFonts w:ascii="Microsoft YaHei UI Light" w:eastAsia="Microsoft YaHei UI Light" w:hAnsi="Microsoft YaHei UI Light" w:cs="Arial"/>
          <w:bCs/>
          <w:sz w:val="18"/>
          <w:szCs w:val="18"/>
        </w:rPr>
        <w:t>800-75</w:t>
      </w:r>
      <w:r w:rsidR="00AF5619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AF5619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AF5619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AF5619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AF5619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AF5619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AF5619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110850230021</w:t>
      </w:r>
    </w:p>
    <w:p w14:paraId="7956984E" w14:textId="5D5E2218" w:rsidR="00284D7C" w:rsidRDefault="00434F8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1500-</w:t>
      </w:r>
      <w:r w:rsidR="00843664">
        <w:rPr>
          <w:rFonts w:ascii="Microsoft YaHei UI Light" w:eastAsia="Microsoft YaHei UI Light" w:hAnsi="Microsoft YaHei UI Light" w:cs="Arial"/>
          <w:bCs/>
          <w:sz w:val="18"/>
          <w:szCs w:val="18"/>
        </w:rPr>
        <w:t>75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  <w:r w:rsidR="00F200C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|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5.000 K</w:t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843664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11</w:t>
      </w:r>
      <w:r w:rsidR="00843664">
        <w:rPr>
          <w:rFonts w:ascii="Microsoft YaHei UI Light" w:eastAsia="Microsoft YaHei UI Light" w:hAnsi="Microsoft YaHei UI Light" w:cs="Arial"/>
          <w:bCs/>
          <w:sz w:val="18"/>
          <w:szCs w:val="18"/>
        </w:rPr>
        <w:t>1550460017</w:t>
      </w:r>
    </w:p>
    <w:p w14:paraId="15A0ADA5" w14:textId="6D438BC2" w:rsidR="00843664" w:rsidRDefault="0084366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1500-75 </w:t>
      </w:r>
      <w:r w:rsidR="00F200C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|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4.000 K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111540460015</w:t>
      </w:r>
    </w:p>
    <w:p w14:paraId="13113415" w14:textId="0869159A" w:rsidR="00843664" w:rsidRDefault="0084366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HTS 1500-75</w:t>
      </w:r>
      <w:r w:rsidR="00A67974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DALI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111550650067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6C3BC43A" w14:textId="62B20D37" w:rsidR="00AD668A" w:rsidRDefault="00C811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Seilabhängung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72478</w:t>
      </w:r>
      <w:r w:rsidR="00434F8F">
        <w:rPr>
          <w:rFonts w:ascii="Microsoft YaHei UI Light" w:eastAsia="Microsoft YaHei UI Light" w:hAnsi="Microsoft YaHei UI Light" w:cs="Arial"/>
          <w:bCs/>
          <w:sz w:val="18"/>
          <w:szCs w:val="18"/>
        </w:rPr>
        <w:t>6020029</w:t>
      </w:r>
    </w:p>
    <w:p w14:paraId="63B1E7AC" w14:textId="5101C3D8" w:rsidR="00434F8F" w:rsidRDefault="00434F8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Montageplatte für 2 – 3 Leuchten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474459060033</w:t>
      </w:r>
    </w:p>
    <w:p w14:paraId="4BC31F0B" w14:textId="2BC06650" w:rsidR="00FF3864" w:rsidRDefault="00FF386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FF3864">
        <w:rPr>
          <w:rFonts w:ascii="Microsoft YaHei UI Light" w:eastAsia="Microsoft YaHei UI Light" w:hAnsi="Microsoft YaHei UI Light" w:cs="Arial"/>
          <w:bCs/>
          <w:sz w:val="18"/>
          <w:szCs w:val="18"/>
        </w:rPr>
        <w:t>Top Entry Endkappe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Pr="00FF3864">
        <w:rPr>
          <w:rFonts w:ascii="Microsoft YaHei UI Light" w:eastAsia="Microsoft YaHei UI Light" w:hAnsi="Microsoft YaHei UI Light" w:cs="Arial"/>
          <w:bCs/>
          <w:sz w:val="18"/>
          <w:szCs w:val="18"/>
        </w:rPr>
        <w:t>471100660060</w:t>
      </w:r>
    </w:p>
    <w:p w14:paraId="0E818A70" w14:textId="3EBE7090" w:rsidR="00C81175" w:rsidRPr="00AD668A" w:rsidRDefault="00C811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C81175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141562"/>
    <w:rsid w:val="00162A18"/>
    <w:rsid w:val="001A3B3F"/>
    <w:rsid w:val="0021473A"/>
    <w:rsid w:val="00284D7C"/>
    <w:rsid w:val="00287D96"/>
    <w:rsid w:val="00367EA9"/>
    <w:rsid w:val="003C7BFE"/>
    <w:rsid w:val="00413939"/>
    <w:rsid w:val="00434F8F"/>
    <w:rsid w:val="00581310"/>
    <w:rsid w:val="00591568"/>
    <w:rsid w:val="005E2D7B"/>
    <w:rsid w:val="00647175"/>
    <w:rsid w:val="00653278"/>
    <w:rsid w:val="00711D97"/>
    <w:rsid w:val="007243D4"/>
    <w:rsid w:val="00760B4A"/>
    <w:rsid w:val="007B6644"/>
    <w:rsid w:val="007C5583"/>
    <w:rsid w:val="007F74FA"/>
    <w:rsid w:val="00802699"/>
    <w:rsid w:val="008311B2"/>
    <w:rsid w:val="00843664"/>
    <w:rsid w:val="00894D1F"/>
    <w:rsid w:val="00992733"/>
    <w:rsid w:val="009A6E1F"/>
    <w:rsid w:val="00A3335A"/>
    <w:rsid w:val="00A34A32"/>
    <w:rsid w:val="00A67974"/>
    <w:rsid w:val="00AC163B"/>
    <w:rsid w:val="00AD668A"/>
    <w:rsid w:val="00AF5619"/>
    <w:rsid w:val="00B744DA"/>
    <w:rsid w:val="00BB7F5E"/>
    <w:rsid w:val="00C32656"/>
    <w:rsid w:val="00C81175"/>
    <w:rsid w:val="00CE0447"/>
    <w:rsid w:val="00D30C12"/>
    <w:rsid w:val="00D40689"/>
    <w:rsid w:val="00DC12F0"/>
    <w:rsid w:val="00E2334A"/>
    <w:rsid w:val="00EC4A30"/>
    <w:rsid w:val="00F200C2"/>
    <w:rsid w:val="00FE458C"/>
    <w:rsid w:val="00FF1A2E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34</cp:revision>
  <dcterms:created xsi:type="dcterms:W3CDTF">2020-05-29T06:52:00Z</dcterms:created>
  <dcterms:modified xsi:type="dcterms:W3CDTF">2021-01-28T14:55:00Z</dcterms:modified>
</cp:coreProperties>
</file>